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08" w:rsidRDefault="00087393" w:rsidP="00EF590C">
      <w:pPr>
        <w:spacing w:before="300" w:line="320" w:lineRule="exact"/>
        <w:ind w:leftChars="-337" w:left="-708" w:rightChars="-364" w:right="-764"/>
        <w:jc w:val="center"/>
        <w:rPr>
          <w:rFonts w:ascii="Times New Roman" w:hAnsi="Times New Roman" w:cs="Times New Roman"/>
          <w:b/>
          <w:sz w:val="30"/>
          <w:szCs w:val="30"/>
        </w:rPr>
      </w:pPr>
      <w:r>
        <w:rPr>
          <w:rFonts w:ascii="Times New Roman" w:hAnsi="Times New Roman" w:cs="Times New Roman"/>
          <w:noProof/>
          <w:sz w:val="19"/>
          <w:szCs w:val="19"/>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243.65pt;margin-top:-12pt;width:223.25pt;height:23.35pt;z-index:251660288" adj="12002,29139" strokecolor="#c00000" strokeweight="1.5pt">
            <v:textbox>
              <w:txbxContent>
                <w:p w:rsidR="004B02FB" w:rsidRPr="005B198B" w:rsidRDefault="004B02FB" w:rsidP="00EF590C">
                  <w:pPr>
                    <w:rPr>
                      <w:sz w:val="18"/>
                      <w:szCs w:val="18"/>
                    </w:rPr>
                  </w:pPr>
                  <w:r w:rsidRPr="005B198B">
                    <w:rPr>
                      <w:rFonts w:hint="eastAsia"/>
                      <w:sz w:val="18"/>
                      <w:szCs w:val="18"/>
                    </w:rPr>
                    <w:t>题名</w:t>
                  </w:r>
                  <w:r>
                    <w:rPr>
                      <w:rFonts w:hint="eastAsia"/>
                      <w:sz w:val="18"/>
                      <w:szCs w:val="18"/>
                    </w:rPr>
                    <w:t>：</w:t>
                  </w:r>
                  <w:r w:rsidRPr="005B198B">
                    <w:rPr>
                      <w:rFonts w:hint="eastAsia"/>
                      <w:sz w:val="18"/>
                      <w:szCs w:val="18"/>
                    </w:rPr>
                    <w:t>字号</w:t>
                  </w:r>
                  <w:r w:rsidRPr="005B198B">
                    <w:rPr>
                      <w:rFonts w:hint="eastAsia"/>
                      <w:sz w:val="18"/>
                      <w:szCs w:val="18"/>
                    </w:rPr>
                    <w:t>15</w:t>
                  </w:r>
                  <w:r w:rsidRPr="005B198B">
                    <w:rPr>
                      <w:rFonts w:hint="eastAsia"/>
                      <w:sz w:val="18"/>
                      <w:szCs w:val="18"/>
                    </w:rPr>
                    <w:t>磅，行距固定值</w:t>
                  </w:r>
                  <w:r w:rsidRPr="005B198B">
                    <w:rPr>
                      <w:rFonts w:hint="eastAsia"/>
                      <w:sz w:val="18"/>
                      <w:szCs w:val="18"/>
                    </w:rPr>
                    <w:t>16</w:t>
                  </w:r>
                  <w:r w:rsidRPr="005B198B">
                    <w:rPr>
                      <w:rFonts w:hint="eastAsia"/>
                      <w:sz w:val="18"/>
                      <w:szCs w:val="18"/>
                    </w:rPr>
                    <w:t>磅，段后回行</w:t>
                  </w:r>
                  <w:r>
                    <w:rPr>
                      <w:rFonts w:hint="eastAsia"/>
                      <w:sz w:val="18"/>
                      <w:szCs w:val="18"/>
                    </w:rPr>
                    <w:t>1</w:t>
                  </w:r>
                  <w:r>
                    <w:rPr>
                      <w:rFonts w:hint="eastAsia"/>
                      <w:sz w:val="18"/>
                      <w:szCs w:val="18"/>
                    </w:rPr>
                    <w:t>次</w:t>
                  </w:r>
                </w:p>
              </w:txbxContent>
            </v:textbox>
          </v:shape>
        </w:pict>
      </w:r>
      <w:r>
        <w:rPr>
          <w:rFonts w:ascii="Times New Roman" w:hAnsi="Times New Roman" w:cs="Times New Roman"/>
          <w:i/>
          <w:noProof/>
          <w:sz w:val="24"/>
          <w:szCs w:val="24"/>
        </w:rPr>
        <w:pict>
          <v:shape id="_x0000_s1030" type="#_x0000_t61" style="position:absolute;left:0;text-align:left;margin-left:-79.5pt;margin-top:-12pt;width:147.05pt;height:69.95pt;z-index:251659264" adj="19316,23962" strokecolor="#c00000" strokeweight="1.5pt">
            <v:textbox>
              <w:txbxContent>
                <w:p w:rsidR="004B02FB" w:rsidRPr="005B198B" w:rsidRDefault="004B02FB" w:rsidP="00EF590C">
                  <w:pPr>
                    <w:rPr>
                      <w:sz w:val="18"/>
                      <w:szCs w:val="18"/>
                    </w:rPr>
                  </w:pPr>
                  <w:r>
                    <w:rPr>
                      <w:rFonts w:hint="eastAsia"/>
                      <w:sz w:val="18"/>
                      <w:szCs w:val="18"/>
                    </w:rPr>
                    <w:t>作者名：字号</w:t>
                  </w:r>
                  <w:r>
                    <w:rPr>
                      <w:rFonts w:hint="eastAsia"/>
                      <w:sz w:val="18"/>
                      <w:szCs w:val="18"/>
                    </w:rPr>
                    <w:t>12</w:t>
                  </w:r>
                  <w:r>
                    <w:rPr>
                      <w:rFonts w:hint="eastAsia"/>
                      <w:sz w:val="18"/>
                      <w:szCs w:val="18"/>
                    </w:rPr>
                    <w:t>磅，单</w:t>
                  </w:r>
                  <w:proofErr w:type="gramStart"/>
                  <w:r>
                    <w:rPr>
                      <w:rFonts w:hint="eastAsia"/>
                      <w:sz w:val="18"/>
                      <w:szCs w:val="18"/>
                    </w:rPr>
                    <w:t>倍</w:t>
                  </w:r>
                  <w:proofErr w:type="gramEnd"/>
                  <w:r>
                    <w:rPr>
                      <w:rFonts w:hint="eastAsia"/>
                      <w:sz w:val="18"/>
                      <w:szCs w:val="18"/>
                    </w:rPr>
                    <w:t>行距，段后</w:t>
                  </w:r>
                  <w:r>
                    <w:rPr>
                      <w:rFonts w:hint="eastAsia"/>
                      <w:sz w:val="18"/>
                      <w:szCs w:val="18"/>
                    </w:rPr>
                    <w:t>8</w:t>
                  </w:r>
                  <w:r>
                    <w:rPr>
                      <w:rFonts w:hint="eastAsia"/>
                      <w:sz w:val="18"/>
                      <w:szCs w:val="18"/>
                    </w:rPr>
                    <w:t>磅，英文斜体，姓全部，并用空格隔开。</w:t>
                  </w:r>
                  <w:r w:rsidRPr="00B6740F">
                    <w:rPr>
                      <w:rFonts w:hint="eastAsia"/>
                      <w:b/>
                      <w:sz w:val="18"/>
                      <w:szCs w:val="18"/>
                    </w:rPr>
                    <w:t>通信作者“</w:t>
                  </w:r>
                  <w:r w:rsidRPr="00B6740F">
                    <w:rPr>
                      <w:rFonts w:hint="eastAsia"/>
                      <w:b/>
                      <w:sz w:val="18"/>
                      <w:szCs w:val="18"/>
                    </w:rPr>
                    <w:t>*</w:t>
                  </w:r>
                  <w:r w:rsidRPr="00B6740F">
                    <w:rPr>
                      <w:rFonts w:hint="eastAsia"/>
                      <w:b/>
                      <w:sz w:val="18"/>
                      <w:szCs w:val="18"/>
                    </w:rPr>
                    <w:t>”标出。不同单位作者加注单位上角标</w:t>
                  </w:r>
                </w:p>
              </w:txbxContent>
            </v:textbox>
          </v:shape>
        </w:pict>
      </w:r>
      <w:r>
        <w:rPr>
          <w:rFonts w:ascii="Times New Roman" w:hAnsi="Times New Roman" w:cs="Times New Roman"/>
          <w:b/>
          <w:noProof/>
          <w:sz w:val="30"/>
          <w:szCs w:val="30"/>
        </w:rPr>
        <w:pict>
          <v:shape id="_x0000_s1029" type="#_x0000_t61" style="position:absolute;left:0;text-align:left;margin-left:81.45pt;margin-top:-57.3pt;width:199.55pt;height:21.45pt;z-index:251658240" adj="18845,28800" strokecolor="#c00000" strokeweight="1.5pt">
            <v:textbox>
              <w:txbxContent>
                <w:p w:rsidR="004B02FB" w:rsidRPr="0061372D" w:rsidRDefault="004B02FB" w:rsidP="00173579">
                  <w:pPr>
                    <w:rPr>
                      <w:sz w:val="18"/>
                      <w:szCs w:val="18"/>
                    </w:rPr>
                  </w:pPr>
                  <w:r w:rsidRPr="0061372D">
                    <w:rPr>
                      <w:rFonts w:hint="eastAsia"/>
                      <w:sz w:val="18"/>
                      <w:szCs w:val="18"/>
                    </w:rPr>
                    <w:t>首页页眉</w:t>
                  </w:r>
                  <w:r>
                    <w:rPr>
                      <w:rFonts w:hint="eastAsia"/>
                      <w:sz w:val="18"/>
                      <w:szCs w:val="18"/>
                    </w:rPr>
                    <w:t>：</w:t>
                  </w:r>
                  <w:r w:rsidRPr="0061372D">
                    <w:rPr>
                      <w:rFonts w:hint="eastAsia"/>
                      <w:sz w:val="18"/>
                      <w:szCs w:val="18"/>
                    </w:rPr>
                    <w:t>字号</w:t>
                  </w:r>
                  <w:r w:rsidRPr="0061372D">
                    <w:rPr>
                      <w:rFonts w:hint="eastAsia"/>
                      <w:sz w:val="18"/>
                      <w:szCs w:val="18"/>
                    </w:rPr>
                    <w:t>9.5</w:t>
                  </w:r>
                  <w:r w:rsidRPr="0061372D">
                    <w:rPr>
                      <w:rFonts w:hint="eastAsia"/>
                      <w:sz w:val="18"/>
                      <w:szCs w:val="18"/>
                    </w:rPr>
                    <w:t>磅，单</w:t>
                  </w:r>
                  <w:proofErr w:type="gramStart"/>
                  <w:r w:rsidRPr="0061372D">
                    <w:rPr>
                      <w:rFonts w:hint="eastAsia"/>
                      <w:sz w:val="18"/>
                      <w:szCs w:val="18"/>
                    </w:rPr>
                    <w:t>倍</w:t>
                  </w:r>
                  <w:proofErr w:type="gramEnd"/>
                  <w:r w:rsidRPr="0061372D">
                    <w:rPr>
                      <w:rFonts w:hint="eastAsia"/>
                      <w:sz w:val="18"/>
                      <w:szCs w:val="18"/>
                    </w:rPr>
                    <w:t>行距，段后</w:t>
                  </w:r>
                  <w:r w:rsidRPr="0061372D">
                    <w:rPr>
                      <w:rFonts w:hint="eastAsia"/>
                      <w:sz w:val="18"/>
                      <w:szCs w:val="18"/>
                    </w:rPr>
                    <w:t>1.2</w:t>
                  </w:r>
                  <w:r w:rsidRPr="0061372D">
                    <w:rPr>
                      <w:rFonts w:hint="eastAsia"/>
                      <w:sz w:val="18"/>
                      <w:szCs w:val="18"/>
                    </w:rPr>
                    <w:t>磅</w:t>
                  </w:r>
                </w:p>
              </w:txbxContent>
            </v:textbox>
          </v:shape>
        </w:pict>
      </w:r>
      <w:r w:rsidR="00173579" w:rsidRPr="00173579">
        <w:rPr>
          <w:rFonts w:ascii="Times New Roman" w:hAnsi="Times New Roman" w:cs="Times New Roman"/>
          <w:b/>
          <w:sz w:val="30"/>
          <w:szCs w:val="30"/>
        </w:rPr>
        <w:t>Microwave Photonics for Modern Radar Systems</w:t>
      </w:r>
    </w:p>
    <w:p w:rsidR="00EF590C" w:rsidRDefault="00087393" w:rsidP="00EF590C">
      <w:pPr>
        <w:spacing w:line="320" w:lineRule="exact"/>
        <w:ind w:leftChars="-337" w:left="-708" w:rightChars="-364" w:right="-764"/>
        <w:jc w:val="center"/>
        <w:rPr>
          <w:rFonts w:ascii="Times New Roman" w:hAnsi="Times New Roman" w:cs="Times New Roman"/>
          <w:b/>
          <w:sz w:val="30"/>
          <w:szCs w:val="30"/>
        </w:rPr>
      </w:pPr>
      <w:r>
        <w:rPr>
          <w:rFonts w:ascii="Times New Roman" w:hAnsi="Times New Roman" w:cs="Times New Roman"/>
          <w:noProof/>
          <w:sz w:val="19"/>
          <w:szCs w:val="19"/>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115" type="#_x0000_t63" style="position:absolute;left:0;text-align:left;margin-left:293.4pt;margin-top:7pt;width:184.1pt;height:27.9pt;z-index:251700224" adj="2880,22994" fillcolor="#d99594 [1941]" strokecolor="#c0504d [3205]" strokeweight="1pt">
            <v:fill color2="#c0504d [3205]" focus="50%" type="gradient"/>
            <v:shadow on="t" type="perspective" color="#622423 [1605]" offset="1pt" offset2="-3pt"/>
            <v:textbox>
              <w:txbxContent>
                <w:p w:rsidR="004B02FB" w:rsidRPr="00E05188" w:rsidRDefault="004B02FB" w:rsidP="00235E18">
                  <w:pPr>
                    <w:rPr>
                      <w:b/>
                    </w:rPr>
                  </w:pPr>
                  <w:r>
                    <w:rPr>
                      <w:rFonts w:hint="eastAsia"/>
                      <w:b/>
                      <w:sz w:val="18"/>
                      <w:szCs w:val="18"/>
                    </w:rPr>
                    <w:t>文后请附每位作者的个人简介</w:t>
                  </w:r>
                </w:p>
              </w:txbxContent>
            </v:textbox>
          </v:shape>
        </w:pict>
      </w:r>
    </w:p>
    <w:p w:rsidR="001943A3" w:rsidRDefault="001943A3" w:rsidP="00EF590C">
      <w:pPr>
        <w:spacing w:line="320" w:lineRule="exact"/>
        <w:ind w:leftChars="-337" w:left="-708" w:rightChars="-364" w:right="-764"/>
        <w:jc w:val="center"/>
        <w:rPr>
          <w:rFonts w:ascii="Times New Roman" w:hAnsi="Times New Roman" w:cs="Times New Roman"/>
          <w:b/>
          <w:sz w:val="30"/>
          <w:szCs w:val="30"/>
        </w:rPr>
      </w:pPr>
    </w:p>
    <w:p w:rsidR="00EF590C" w:rsidRDefault="00055A6B" w:rsidP="00EF590C">
      <w:pPr>
        <w:spacing w:after="160"/>
        <w:ind w:leftChars="-337" w:left="-708" w:rightChars="-364" w:right="-764"/>
        <w:jc w:val="center"/>
        <w:rPr>
          <w:rFonts w:ascii="Times New Roman" w:hAnsi="Times New Roman" w:cs="Times New Roman"/>
          <w:sz w:val="24"/>
          <w:szCs w:val="24"/>
        </w:rPr>
      </w:pPr>
      <w:r w:rsidRPr="00EF590C">
        <w:rPr>
          <w:rFonts w:ascii="Times New Roman" w:hAnsi="Times New Roman" w:cs="Times New Roman"/>
          <w:i/>
          <w:sz w:val="24"/>
          <w:szCs w:val="24"/>
        </w:rPr>
        <w:t>PAN</w:t>
      </w:r>
      <w:r w:rsidR="00EF590C" w:rsidRPr="00EF590C">
        <w:rPr>
          <w:rFonts w:ascii="Times New Roman" w:hAnsi="Times New Roman" w:cs="Times New Roman" w:hint="eastAsia"/>
          <w:i/>
          <w:sz w:val="24"/>
          <w:szCs w:val="24"/>
        </w:rPr>
        <w:t xml:space="preserve"> </w:t>
      </w:r>
      <w:proofErr w:type="spellStart"/>
      <w:r w:rsidR="00EF590C" w:rsidRPr="00EF590C">
        <w:rPr>
          <w:rFonts w:ascii="Times New Roman" w:hAnsi="Times New Roman" w:cs="Times New Roman" w:hint="eastAsia"/>
          <w:i/>
          <w:sz w:val="24"/>
          <w:szCs w:val="24"/>
        </w:rPr>
        <w:t>Shilong</w:t>
      </w:r>
      <w:proofErr w:type="spellEnd"/>
      <w:r w:rsidR="00EF590C" w:rsidRPr="00EF590C">
        <w:rPr>
          <w:rFonts w:ascii="Times New Roman" w:hAnsi="Times New Roman" w:cs="Times New Roman" w:hint="eastAsia"/>
          <w:sz w:val="24"/>
          <w:szCs w:val="24"/>
          <w:vertAlign w:val="superscript"/>
        </w:rPr>
        <w:t>*</w:t>
      </w:r>
      <w:r w:rsidR="00EF590C" w:rsidRPr="00EF590C">
        <w:rPr>
          <w:rFonts w:ascii="Times New Roman" w:hAnsi="Times New Roman" w:cs="Times New Roman" w:hint="eastAsia"/>
          <w:sz w:val="24"/>
          <w:szCs w:val="24"/>
        </w:rPr>
        <w:t xml:space="preserve">, </w:t>
      </w:r>
      <w:r w:rsidRPr="00055A6B">
        <w:rPr>
          <w:rFonts w:ascii="Times New Roman" w:hAnsi="Times New Roman" w:cs="Times New Roman"/>
          <w:i/>
          <w:sz w:val="24"/>
          <w:szCs w:val="24"/>
        </w:rPr>
        <w:t>ZHU</w:t>
      </w:r>
      <w:r w:rsidR="00EF590C" w:rsidRPr="00EF590C">
        <w:rPr>
          <w:rFonts w:ascii="Times New Roman" w:hAnsi="Times New Roman" w:cs="Times New Roman" w:hint="eastAsia"/>
          <w:i/>
          <w:sz w:val="24"/>
          <w:szCs w:val="24"/>
        </w:rPr>
        <w:t xml:space="preserve"> Dan</w:t>
      </w:r>
      <w:r w:rsidR="00EF590C" w:rsidRPr="00EF590C">
        <w:rPr>
          <w:rFonts w:ascii="Times New Roman" w:hAnsi="Times New Roman" w:cs="Times New Roman" w:hint="eastAsia"/>
          <w:sz w:val="24"/>
          <w:szCs w:val="24"/>
        </w:rPr>
        <w:t xml:space="preserve">, </w:t>
      </w:r>
      <w:r w:rsidRPr="00EF590C">
        <w:rPr>
          <w:rFonts w:ascii="Times New Roman" w:hAnsi="Times New Roman" w:cs="Times New Roman"/>
          <w:i/>
          <w:sz w:val="24"/>
          <w:szCs w:val="24"/>
        </w:rPr>
        <w:t>ZHANG</w:t>
      </w:r>
      <w:r w:rsidR="00EF590C" w:rsidRPr="00EF590C">
        <w:rPr>
          <w:rFonts w:ascii="Times New Roman" w:hAnsi="Times New Roman" w:cs="Times New Roman" w:hint="eastAsia"/>
          <w:i/>
          <w:sz w:val="24"/>
          <w:szCs w:val="24"/>
        </w:rPr>
        <w:t xml:space="preserve"> </w:t>
      </w:r>
      <w:proofErr w:type="spellStart"/>
      <w:r w:rsidR="00EF590C" w:rsidRPr="00EF590C">
        <w:rPr>
          <w:rFonts w:ascii="Times New Roman" w:hAnsi="Times New Roman" w:cs="Times New Roman" w:hint="eastAsia"/>
          <w:i/>
          <w:sz w:val="24"/>
          <w:szCs w:val="24"/>
        </w:rPr>
        <w:t>Fangzheng</w:t>
      </w:r>
      <w:proofErr w:type="spellEnd"/>
    </w:p>
    <w:p w:rsidR="001943A3" w:rsidRPr="00D404E7" w:rsidRDefault="00087393" w:rsidP="00EF590C">
      <w:pPr>
        <w:spacing w:after="160"/>
        <w:ind w:leftChars="-337" w:left="-708" w:rightChars="-364" w:right="-764"/>
        <w:jc w:val="center"/>
        <w:rPr>
          <w:rFonts w:ascii="Times New Roman" w:hAnsi="Times New Roman" w:cs="Times New Roman"/>
          <w:sz w:val="20"/>
          <w:szCs w:val="20"/>
        </w:rPr>
      </w:pPr>
      <w:r>
        <w:rPr>
          <w:rFonts w:ascii="Times New Roman" w:hAnsi="Times New Roman" w:cs="Times New Roman"/>
          <w:noProof/>
          <w:sz w:val="20"/>
          <w:szCs w:val="20"/>
        </w:rPr>
        <w:pict>
          <v:shape id="_x0000_s1033" type="#_x0000_t61" style="position:absolute;left:0;text-align:left;margin-left:344.2pt;margin-top:35.4pt;width:145.3pt;height:52.9pt;z-index:251661312" adj="2988,-3062" strokecolor="#c00000" strokeweight="1.5pt">
            <v:textbox style="mso-next-textbox:#_x0000_s1033">
              <w:txbxContent>
                <w:p w:rsidR="004B02FB" w:rsidRPr="005B198B" w:rsidRDefault="004B02FB" w:rsidP="001943A3">
                  <w:pPr>
                    <w:rPr>
                      <w:sz w:val="18"/>
                      <w:szCs w:val="18"/>
                    </w:rPr>
                  </w:pPr>
                  <w:r>
                    <w:rPr>
                      <w:rFonts w:hint="eastAsia"/>
                      <w:sz w:val="18"/>
                      <w:szCs w:val="18"/>
                    </w:rPr>
                    <w:t>单位</w:t>
                  </w:r>
                  <w:r w:rsidRPr="005B198B">
                    <w:rPr>
                      <w:rFonts w:hint="eastAsia"/>
                      <w:sz w:val="18"/>
                      <w:szCs w:val="18"/>
                    </w:rPr>
                    <w:t>名</w:t>
                  </w:r>
                  <w:r>
                    <w:rPr>
                      <w:rFonts w:hint="eastAsia"/>
                      <w:sz w:val="18"/>
                      <w:szCs w:val="18"/>
                    </w:rPr>
                    <w:t>：单位名称</w:t>
                  </w:r>
                  <w:r w:rsidRPr="005B198B">
                    <w:rPr>
                      <w:rFonts w:hint="eastAsia"/>
                      <w:sz w:val="18"/>
                      <w:szCs w:val="18"/>
                    </w:rPr>
                    <w:t>字号</w:t>
                  </w:r>
                  <w:r w:rsidRPr="005B198B">
                    <w:rPr>
                      <w:rFonts w:hint="eastAsia"/>
                      <w:sz w:val="18"/>
                      <w:szCs w:val="18"/>
                    </w:rPr>
                    <w:t>1</w:t>
                  </w:r>
                  <w:r>
                    <w:rPr>
                      <w:rFonts w:hint="eastAsia"/>
                      <w:sz w:val="18"/>
                      <w:szCs w:val="18"/>
                    </w:rPr>
                    <w:t>0</w:t>
                  </w:r>
                  <w:r w:rsidRPr="005B198B">
                    <w:rPr>
                      <w:rFonts w:hint="eastAsia"/>
                      <w:sz w:val="18"/>
                      <w:szCs w:val="18"/>
                    </w:rPr>
                    <w:t>磅，段后</w:t>
                  </w:r>
                  <w:r>
                    <w:rPr>
                      <w:rFonts w:hint="eastAsia"/>
                      <w:sz w:val="18"/>
                      <w:szCs w:val="18"/>
                    </w:rPr>
                    <w:t>8</w:t>
                  </w:r>
                  <w:r>
                    <w:rPr>
                      <w:rFonts w:hint="eastAsia"/>
                      <w:sz w:val="18"/>
                      <w:szCs w:val="18"/>
                    </w:rPr>
                    <w:t>磅。不同单位用</w:t>
                  </w:r>
                  <w:r>
                    <w:rPr>
                      <w:rFonts w:hint="eastAsia"/>
                      <w:sz w:val="18"/>
                      <w:szCs w:val="18"/>
                    </w:rPr>
                    <w:t>1.2.3.</w:t>
                  </w:r>
                  <w:r>
                    <w:rPr>
                      <w:rFonts w:hint="eastAsia"/>
                      <w:sz w:val="18"/>
                      <w:szCs w:val="18"/>
                    </w:rPr>
                    <w:t>分列，分号隔开</w:t>
                  </w:r>
                </w:p>
              </w:txbxContent>
            </v:textbox>
          </v:shape>
        </w:pict>
      </w:r>
      <w:r w:rsidR="00EF590C" w:rsidRPr="00D404E7">
        <w:rPr>
          <w:rFonts w:ascii="Times New Roman" w:hAnsi="Times New Roman" w:cs="Times New Roman"/>
          <w:sz w:val="20"/>
          <w:szCs w:val="20"/>
        </w:rPr>
        <w:t>Key Laboratory of Radar Imaging and Microwave Photonics, Ministry of Education, College of Electronic and Information Engineering, Nanjing University of Aeronautics and Astronautics, Nanjing 210016, P. R. China</w:t>
      </w:r>
    </w:p>
    <w:p w:rsidR="009B0FBF" w:rsidRDefault="001943A3" w:rsidP="009B0FBF">
      <w:pPr>
        <w:ind w:leftChars="-337" w:left="-708" w:rightChars="-364" w:right="-764"/>
        <w:jc w:val="center"/>
        <w:rPr>
          <w:rFonts w:ascii="Times New Roman" w:hAnsi="Times New Roman" w:cs="Times New Roman"/>
          <w:sz w:val="19"/>
          <w:szCs w:val="19"/>
        </w:rPr>
      </w:pPr>
      <w:r w:rsidRPr="00D404E7">
        <w:rPr>
          <w:rFonts w:ascii="Times New Roman" w:hAnsi="Times New Roman" w:cs="Times New Roman" w:hint="eastAsia"/>
          <w:sz w:val="19"/>
          <w:szCs w:val="19"/>
        </w:rPr>
        <w:t>(Received 18 January 2014</w:t>
      </w:r>
      <w:r w:rsidR="00D404E7" w:rsidRPr="00D404E7">
        <w:rPr>
          <w:rFonts w:ascii="Times New Roman" w:hAnsi="Times New Roman" w:cs="Times New Roman" w:hint="eastAsia"/>
          <w:sz w:val="19"/>
          <w:szCs w:val="19"/>
        </w:rPr>
        <w:t>; revised 20 February 2014; accepted 5 March 2014</w:t>
      </w:r>
      <w:r w:rsidRPr="00D404E7">
        <w:rPr>
          <w:rFonts w:ascii="Times New Roman" w:hAnsi="Times New Roman" w:cs="Times New Roman" w:hint="eastAsia"/>
          <w:sz w:val="19"/>
          <w:szCs w:val="19"/>
        </w:rPr>
        <w:t>)</w:t>
      </w:r>
    </w:p>
    <w:p w:rsidR="009B0FBF" w:rsidRDefault="00087393" w:rsidP="009B0FBF">
      <w:pPr>
        <w:ind w:leftChars="-337" w:left="-708" w:rightChars="-364" w:right="-764"/>
        <w:jc w:val="center"/>
        <w:rPr>
          <w:rFonts w:ascii="Times New Roman" w:hAnsi="Times New Roman" w:cs="Times New Roman"/>
          <w:sz w:val="19"/>
          <w:szCs w:val="19"/>
        </w:rPr>
      </w:pPr>
      <w:r>
        <w:rPr>
          <w:rFonts w:ascii="Times New Roman" w:hAnsi="Times New Roman" w:cs="Times New Roman"/>
          <w:noProof/>
          <w:sz w:val="19"/>
          <w:szCs w:val="19"/>
        </w:rPr>
        <w:pict>
          <v:shape id="_x0000_s1034" type="#_x0000_t61" style="position:absolute;left:0;text-align:left;margin-left:-52.5pt;margin-top:2.6pt;width:177pt;height:21pt;z-index:251662336" adj="19049,-6171" strokecolor="#c00000" strokeweight="1.5pt">
            <v:textbox>
              <w:txbxContent>
                <w:p w:rsidR="004B02FB" w:rsidRPr="005B198B" w:rsidRDefault="004B02FB" w:rsidP="00DE18DE">
                  <w:pPr>
                    <w:rPr>
                      <w:sz w:val="18"/>
                      <w:szCs w:val="18"/>
                    </w:rPr>
                  </w:pPr>
                  <w:r>
                    <w:rPr>
                      <w:rFonts w:hint="eastAsia"/>
                      <w:sz w:val="18"/>
                      <w:szCs w:val="18"/>
                    </w:rPr>
                    <w:t>日期：</w:t>
                  </w:r>
                  <w:r w:rsidRPr="005B198B">
                    <w:rPr>
                      <w:rFonts w:hint="eastAsia"/>
                      <w:sz w:val="18"/>
                      <w:szCs w:val="18"/>
                    </w:rPr>
                    <w:t>字号</w:t>
                  </w:r>
                  <w:r>
                    <w:rPr>
                      <w:rFonts w:hint="eastAsia"/>
                      <w:sz w:val="18"/>
                      <w:szCs w:val="18"/>
                    </w:rPr>
                    <w:t>9.5</w:t>
                  </w:r>
                  <w:r w:rsidRPr="005B198B">
                    <w:rPr>
                      <w:rFonts w:hint="eastAsia"/>
                      <w:sz w:val="18"/>
                      <w:szCs w:val="18"/>
                    </w:rPr>
                    <w:t>磅，段后</w:t>
                  </w:r>
                  <w:r>
                    <w:rPr>
                      <w:rFonts w:hint="eastAsia"/>
                      <w:sz w:val="18"/>
                      <w:szCs w:val="18"/>
                    </w:rPr>
                    <w:t>0</w:t>
                  </w:r>
                  <w:r>
                    <w:rPr>
                      <w:rFonts w:hint="eastAsia"/>
                      <w:sz w:val="18"/>
                      <w:szCs w:val="18"/>
                    </w:rPr>
                    <w:t>回车换行</w:t>
                  </w:r>
                  <w:r>
                    <w:rPr>
                      <w:rFonts w:hint="eastAsia"/>
                      <w:sz w:val="18"/>
                      <w:szCs w:val="18"/>
                    </w:rPr>
                    <w:t>1</w:t>
                  </w:r>
                  <w:r>
                    <w:rPr>
                      <w:rFonts w:hint="eastAsia"/>
                      <w:sz w:val="18"/>
                      <w:szCs w:val="18"/>
                    </w:rPr>
                    <w:t>次</w:t>
                  </w:r>
                </w:p>
              </w:txbxContent>
            </v:textbox>
          </v:shape>
        </w:pict>
      </w:r>
    </w:p>
    <w:p w:rsidR="009B0FBF" w:rsidRPr="009B0FBF" w:rsidRDefault="00087393" w:rsidP="00840C54">
      <w:pPr>
        <w:spacing w:line="300" w:lineRule="exact"/>
        <w:ind w:leftChars="-337" w:left="-708" w:rightChars="-364" w:right="-764"/>
        <w:rPr>
          <w:rFonts w:ascii="Times New Roman" w:hAnsi="Times New Roman" w:cs="Times New Roman"/>
          <w:sz w:val="19"/>
          <w:szCs w:val="19"/>
        </w:rPr>
      </w:pPr>
      <w:r>
        <w:rPr>
          <w:rFonts w:ascii="Times New Roman" w:hAnsi="Times New Roman" w:cs="Times New Roman"/>
          <w:b/>
          <w:noProof/>
          <w:sz w:val="19"/>
          <w:szCs w:val="19"/>
        </w:rPr>
        <w:pict>
          <v:shape id="_x0000_s1035" type="#_x0000_t61" style="position:absolute;left:0;text-align:left;margin-left:319.5pt;margin-top:1in;width:170pt;height:21pt;z-index:251663360" adj="2681,-7714" strokecolor="#c00000" strokeweight="1.5pt">
            <v:textbox>
              <w:txbxContent>
                <w:p w:rsidR="004B02FB" w:rsidRPr="005B198B" w:rsidRDefault="004B02FB" w:rsidP="00840C54">
                  <w:pPr>
                    <w:rPr>
                      <w:sz w:val="18"/>
                      <w:szCs w:val="18"/>
                    </w:rPr>
                  </w:pPr>
                  <w:r>
                    <w:rPr>
                      <w:rFonts w:hint="eastAsia"/>
                      <w:sz w:val="18"/>
                      <w:szCs w:val="18"/>
                    </w:rPr>
                    <w:t>摘要：</w:t>
                  </w:r>
                  <w:r w:rsidRPr="005B198B">
                    <w:rPr>
                      <w:rFonts w:hint="eastAsia"/>
                      <w:sz w:val="18"/>
                      <w:szCs w:val="18"/>
                    </w:rPr>
                    <w:t>字号</w:t>
                  </w:r>
                  <w:r>
                    <w:rPr>
                      <w:rFonts w:hint="eastAsia"/>
                      <w:sz w:val="18"/>
                      <w:szCs w:val="18"/>
                    </w:rPr>
                    <w:t>9.5</w:t>
                  </w:r>
                  <w:r w:rsidRPr="005B198B">
                    <w:rPr>
                      <w:rFonts w:hint="eastAsia"/>
                      <w:sz w:val="18"/>
                      <w:szCs w:val="18"/>
                    </w:rPr>
                    <w:t>磅，</w:t>
                  </w:r>
                  <w:r>
                    <w:rPr>
                      <w:rFonts w:hint="eastAsia"/>
                      <w:sz w:val="18"/>
                      <w:szCs w:val="18"/>
                    </w:rPr>
                    <w:t>行距可按版面调整</w:t>
                  </w:r>
                </w:p>
              </w:txbxContent>
            </v:textbox>
          </v:shape>
        </w:pict>
      </w:r>
      <w:r w:rsidR="009B0FBF" w:rsidRPr="009B0FBF">
        <w:rPr>
          <w:rFonts w:ascii="Times New Roman" w:hAnsi="Times New Roman" w:cs="Times New Roman"/>
          <w:b/>
          <w:sz w:val="19"/>
          <w:szCs w:val="19"/>
        </w:rPr>
        <w:t>Abstract:</w:t>
      </w:r>
      <w:r w:rsidR="009B0FBF" w:rsidRPr="009B0FBF">
        <w:rPr>
          <w:rFonts w:ascii="Times New Roman" w:hAnsi="Times New Roman" w:cs="Times New Roman"/>
          <w:sz w:val="19"/>
          <w:szCs w:val="19"/>
        </w:rPr>
        <w:t xml:space="preserve"> The emerging new concepts and technologies based on microwave photonics have led to an ever-increasing interest in developing innovative radar systems with a net gain in functionality, bandwidth/resolution, size, mass, complexity and cost when compared with the traditional implementations. This paper describes the techniques developed in the last few years in microwave photonics that might revolutionize the way to design multifunction radar systems, with an emphasis on the recent advances in optoelectronic oscillators, arbitrary waveform generation, photonic mixing, phase coding, filtering, beamforming, analog-to-digital conversion, and stable radio-frequency signal transfer. Challenges in implementation of these components and subsystems for meeting the technique requirements of the multifunction radar applications are discussed.</w:t>
      </w:r>
    </w:p>
    <w:p w:rsidR="009B0FBF" w:rsidRDefault="00087393" w:rsidP="00235E18">
      <w:pPr>
        <w:spacing w:line="300" w:lineRule="exact"/>
        <w:ind w:leftChars="-337" w:left="282" w:rightChars="-364" w:right="-764" w:hangingChars="519" w:hanging="990"/>
        <w:rPr>
          <w:rFonts w:ascii="Times New Roman" w:hAnsi="Times New Roman" w:cs="Times New Roman"/>
          <w:sz w:val="19"/>
          <w:szCs w:val="19"/>
        </w:rPr>
      </w:pPr>
      <w:r>
        <w:rPr>
          <w:rFonts w:ascii="Times New Roman" w:hAnsi="Times New Roman" w:cs="Times New Roman"/>
          <w:b/>
          <w:noProof/>
          <w:sz w:val="19"/>
          <w:szCs w:val="19"/>
        </w:rPr>
        <w:pict>
          <v:shape id="_x0000_s1036" type="#_x0000_t61" style="position:absolute;left:0;text-align:left;margin-left:367.5pt;margin-top:21pt;width:137pt;height:21pt;z-index:251664384" adj="3090,-8743" strokecolor="#c00000" strokeweight="1.5pt">
            <v:textbox>
              <w:txbxContent>
                <w:p w:rsidR="004B02FB" w:rsidRPr="005B198B" w:rsidRDefault="004B02FB" w:rsidP="00A43C58">
                  <w:pPr>
                    <w:rPr>
                      <w:sz w:val="18"/>
                      <w:szCs w:val="18"/>
                    </w:rPr>
                  </w:pPr>
                  <w:r>
                    <w:rPr>
                      <w:rFonts w:hint="eastAsia"/>
                      <w:sz w:val="18"/>
                      <w:szCs w:val="18"/>
                    </w:rPr>
                    <w:t>关键词：</w:t>
                  </w:r>
                  <w:r w:rsidRPr="005B198B">
                    <w:rPr>
                      <w:rFonts w:hint="eastAsia"/>
                      <w:sz w:val="18"/>
                      <w:szCs w:val="18"/>
                    </w:rPr>
                    <w:t>字号</w:t>
                  </w:r>
                  <w:r>
                    <w:rPr>
                      <w:rFonts w:hint="eastAsia"/>
                      <w:sz w:val="18"/>
                      <w:szCs w:val="18"/>
                    </w:rPr>
                    <w:t>9.5</w:t>
                  </w:r>
                  <w:r w:rsidRPr="005B198B">
                    <w:rPr>
                      <w:rFonts w:hint="eastAsia"/>
                      <w:sz w:val="18"/>
                      <w:szCs w:val="18"/>
                    </w:rPr>
                    <w:t>磅，</w:t>
                  </w:r>
                  <w:r w:rsidRPr="00B6740F">
                    <w:rPr>
                      <w:rFonts w:hint="eastAsia"/>
                      <w:b/>
                      <w:sz w:val="18"/>
                      <w:szCs w:val="18"/>
                    </w:rPr>
                    <w:t>分号隔开</w:t>
                  </w:r>
                </w:p>
              </w:txbxContent>
            </v:textbox>
          </v:shape>
        </w:pict>
      </w:r>
      <w:r w:rsidR="009B0FBF" w:rsidRPr="009B0FBF">
        <w:rPr>
          <w:rFonts w:ascii="Times New Roman" w:hAnsi="Times New Roman" w:cs="Times New Roman"/>
          <w:b/>
          <w:sz w:val="19"/>
          <w:szCs w:val="19"/>
        </w:rPr>
        <w:t>Key</w:t>
      </w:r>
      <w:r w:rsidR="00B96B9A">
        <w:rPr>
          <w:rFonts w:ascii="Times New Roman" w:hAnsi="Times New Roman" w:cs="Times New Roman" w:hint="eastAsia"/>
          <w:b/>
          <w:sz w:val="19"/>
          <w:szCs w:val="19"/>
        </w:rPr>
        <w:t xml:space="preserve"> </w:t>
      </w:r>
      <w:r w:rsidR="009B0FBF" w:rsidRPr="009B0FBF">
        <w:rPr>
          <w:rFonts w:ascii="Times New Roman" w:hAnsi="Times New Roman" w:cs="Times New Roman"/>
          <w:b/>
          <w:sz w:val="19"/>
          <w:szCs w:val="19"/>
        </w:rPr>
        <w:t>words:</w:t>
      </w:r>
      <w:r w:rsidR="009B0FBF" w:rsidRPr="009B0FBF">
        <w:rPr>
          <w:rFonts w:ascii="Times New Roman" w:hAnsi="Times New Roman" w:cs="Times New Roman"/>
          <w:sz w:val="19"/>
          <w:szCs w:val="19"/>
        </w:rPr>
        <w:t xml:space="preserve"> microwave photonics; radars; multifunction; optoelectronic oscillator; phase coding; optical mixing; arbitrary wavefor</w:t>
      </w:r>
      <w:r w:rsidR="009B0FBF">
        <w:rPr>
          <w:rFonts w:ascii="Times New Roman" w:hAnsi="Times New Roman" w:cs="Times New Roman"/>
          <w:sz w:val="19"/>
          <w:szCs w:val="19"/>
        </w:rPr>
        <w:t>m generation; optical switching</w:t>
      </w:r>
    </w:p>
    <w:p w:rsidR="00F4285D" w:rsidRDefault="00087393" w:rsidP="00431F5F">
      <w:pPr>
        <w:spacing w:afterLines="50" w:after="156" w:line="300" w:lineRule="exact"/>
        <w:ind w:leftChars="-337" w:left="330" w:rightChars="-364" w:right="-764" w:hangingChars="519" w:hanging="1038"/>
        <w:rPr>
          <w:rFonts w:ascii="Times New Roman" w:hAnsi="Times New Roman" w:cs="Times New Roman"/>
          <w:sz w:val="19"/>
          <w:szCs w:val="19"/>
        </w:rPr>
      </w:pPr>
      <w:r>
        <w:rPr>
          <w:rFonts w:ascii="Times New Roman" w:hAnsi="Times New Roman" w:cs="Times New Roman"/>
          <w:noProof/>
          <w:sz w:val="20"/>
          <w:szCs w:val="20"/>
        </w:rPr>
        <w:pict>
          <v:shape id="_x0000_s1071" type="#_x0000_t63" style="position:absolute;left:0;text-align:left;margin-left:8pt;margin-top:16.05pt;width:149.5pt;height:32.95pt;z-index:251677696" adj="2716,-1246" fillcolor="#d99594 [1941]" strokecolor="#c0504d [3205]" strokeweight="1pt">
            <v:fill color2="#c0504d [3205]" focus="50%" type="gradient"/>
            <v:shadow on="t" type="perspective" color="#622423 [1605]" offset="1pt" offset2="-3pt"/>
            <v:textbox>
              <w:txbxContent>
                <w:p w:rsidR="004B02FB" w:rsidRPr="00E05188" w:rsidRDefault="004B02FB">
                  <w:pPr>
                    <w:rPr>
                      <w:b/>
                    </w:rPr>
                  </w:pPr>
                  <w:r w:rsidRPr="00E05188">
                    <w:rPr>
                      <w:rFonts w:hint="eastAsia"/>
                      <w:b/>
                      <w:sz w:val="18"/>
                      <w:szCs w:val="18"/>
                    </w:rPr>
                    <w:t>请勿</w:t>
                  </w:r>
                  <w:proofErr w:type="gramStart"/>
                  <w:r w:rsidRPr="00E05188">
                    <w:rPr>
                      <w:rFonts w:hint="eastAsia"/>
                      <w:b/>
                      <w:sz w:val="18"/>
                      <w:szCs w:val="18"/>
                    </w:rPr>
                    <w:t>忘提供</w:t>
                  </w:r>
                  <w:proofErr w:type="gramEnd"/>
                  <w:r w:rsidRPr="00E05188">
                    <w:rPr>
                      <w:rFonts w:hint="eastAsia"/>
                      <w:b/>
                      <w:sz w:val="18"/>
                      <w:szCs w:val="18"/>
                    </w:rPr>
                    <w:t>中图分类号</w:t>
                  </w:r>
                </w:p>
              </w:txbxContent>
            </v:textbox>
          </v:shape>
        </w:pict>
      </w:r>
      <w:r w:rsidR="00F4285D">
        <w:rPr>
          <w:rFonts w:ascii="Times New Roman" w:hAnsi="Times New Roman" w:cs="Times New Roman" w:hint="eastAsia"/>
          <w:b/>
          <w:sz w:val="19"/>
          <w:szCs w:val="19"/>
        </w:rPr>
        <w:t>CLC number</w:t>
      </w:r>
      <w:r w:rsidR="00F4285D">
        <w:rPr>
          <w:rFonts w:ascii="Times New Roman" w:hAnsi="Times New Roman" w:cs="Times New Roman" w:hint="eastAsia"/>
          <w:b/>
          <w:sz w:val="19"/>
          <w:szCs w:val="19"/>
        </w:rPr>
        <w:t>：</w:t>
      </w:r>
      <w:r w:rsidR="00F4285D">
        <w:rPr>
          <w:rFonts w:ascii="Times New Roman" w:hAnsi="Times New Roman" w:cs="Times New Roman" w:hint="eastAsia"/>
          <w:sz w:val="19"/>
          <w:szCs w:val="19"/>
        </w:rPr>
        <w:t xml:space="preserve">TN925       </w:t>
      </w:r>
      <w:r w:rsidR="00F4285D" w:rsidRPr="00F4285D">
        <w:rPr>
          <w:rFonts w:ascii="Times New Roman" w:hAnsi="Times New Roman" w:cs="Times New Roman" w:hint="eastAsia"/>
          <w:b/>
          <w:sz w:val="19"/>
          <w:szCs w:val="19"/>
        </w:rPr>
        <w:t xml:space="preserve">Document code: </w:t>
      </w:r>
      <w:r w:rsidR="00F4285D">
        <w:rPr>
          <w:rFonts w:ascii="Times New Roman" w:hAnsi="Times New Roman" w:cs="Times New Roman" w:hint="eastAsia"/>
          <w:sz w:val="19"/>
          <w:szCs w:val="19"/>
        </w:rPr>
        <w:t xml:space="preserve">A        </w:t>
      </w:r>
      <w:r w:rsidR="00F4285D" w:rsidRPr="00F4285D">
        <w:rPr>
          <w:rFonts w:ascii="Times New Roman" w:hAnsi="Times New Roman" w:cs="Times New Roman" w:hint="eastAsia"/>
          <w:b/>
          <w:sz w:val="19"/>
          <w:szCs w:val="19"/>
        </w:rPr>
        <w:t>Article ID:</w:t>
      </w:r>
      <w:r w:rsidR="00B56569">
        <w:rPr>
          <w:rFonts w:ascii="Times New Roman" w:hAnsi="Times New Roman" w:cs="Times New Roman" w:hint="eastAsia"/>
          <w:sz w:val="19"/>
          <w:szCs w:val="19"/>
        </w:rPr>
        <w:t xml:space="preserve"> 1005-1120(2014)03-0219-21</w:t>
      </w:r>
    </w:p>
    <w:p w:rsidR="00A3690C" w:rsidRDefault="00A3690C" w:rsidP="00571050">
      <w:pPr>
        <w:spacing w:line="300" w:lineRule="exact"/>
        <w:ind w:leftChars="-337" w:left="278" w:rightChars="-364" w:right="-764" w:hangingChars="519" w:hanging="986"/>
        <w:rPr>
          <w:rFonts w:ascii="Times New Roman" w:hAnsi="Times New Roman" w:cs="Times New Roman"/>
          <w:sz w:val="19"/>
          <w:szCs w:val="19"/>
        </w:rPr>
      </w:pPr>
    </w:p>
    <w:p w:rsidR="00A3690C" w:rsidRDefault="00A3690C" w:rsidP="00A3690C">
      <w:pPr>
        <w:spacing w:line="300" w:lineRule="exact"/>
        <w:ind w:leftChars="-337" w:left="542" w:rightChars="-364" w:right="-764" w:hangingChars="519" w:hanging="1250"/>
        <w:rPr>
          <w:rFonts w:ascii="Times New Roman" w:hAnsi="Times New Roman" w:cs="Times New Roman"/>
          <w:b/>
          <w:sz w:val="24"/>
          <w:szCs w:val="24"/>
        </w:rPr>
        <w:sectPr w:rsidR="00A3690C" w:rsidSect="00D63D08">
          <w:headerReference w:type="even" r:id="rId8"/>
          <w:headerReference w:type="default" r:id="rId9"/>
          <w:footerReference w:type="default" r:id="rId10"/>
          <w:pgSz w:w="11906" w:h="16838"/>
          <w:pgMar w:top="1440" w:right="1800" w:bottom="1440" w:left="1800" w:header="851" w:footer="992" w:gutter="0"/>
          <w:cols w:space="425"/>
          <w:docGrid w:type="lines" w:linePitch="312"/>
        </w:sectPr>
      </w:pPr>
    </w:p>
    <w:p w:rsidR="00436286" w:rsidRPr="00A3690C" w:rsidRDefault="00087393" w:rsidP="00A3690C">
      <w:pPr>
        <w:spacing w:before="160" w:after="160" w:line="300" w:lineRule="exact"/>
        <w:ind w:leftChars="-337" w:left="542" w:rightChars="-364" w:right="-764" w:hangingChars="519" w:hanging="1250"/>
        <w:rPr>
          <w:rFonts w:ascii="Times New Roman" w:hAnsi="Times New Roman" w:cs="Times New Roman"/>
          <w:b/>
          <w:sz w:val="24"/>
          <w:szCs w:val="24"/>
        </w:rPr>
      </w:pPr>
      <w:r>
        <w:rPr>
          <w:rFonts w:ascii="Times New Roman" w:hAnsi="Times New Roman" w:cs="Times New Roman"/>
          <w:b/>
          <w:noProof/>
          <w:sz w:val="24"/>
          <w:szCs w:val="24"/>
        </w:rPr>
        <w:pict>
          <v:shape id="_x0000_s1038" type="#_x0000_t61" style="position:absolute;left:0;text-align:left;margin-left:8pt;margin-top:29.2pt;width:215.6pt;height:48.25pt;z-index:251665408" adj="2955,-3268" strokecolor="#c00000" strokeweight="1.5pt">
            <v:textbox>
              <w:txbxContent>
                <w:p w:rsidR="004B02FB" w:rsidRDefault="004B02FB" w:rsidP="00571050">
                  <w:pPr>
                    <w:spacing w:line="200" w:lineRule="exact"/>
                    <w:ind w:rightChars="-76" w:right="-160"/>
                    <w:rPr>
                      <w:sz w:val="18"/>
                      <w:szCs w:val="18"/>
                    </w:rPr>
                  </w:pPr>
                  <w:r w:rsidRPr="00571050">
                    <w:rPr>
                      <w:rFonts w:hint="eastAsia"/>
                      <w:sz w:val="18"/>
                      <w:szCs w:val="18"/>
                    </w:rPr>
                    <w:t>一级标题</w:t>
                  </w:r>
                  <w:r>
                    <w:rPr>
                      <w:rFonts w:hint="eastAsia"/>
                      <w:sz w:val="18"/>
                      <w:szCs w:val="18"/>
                    </w:rPr>
                    <w:t>：由</w:t>
                  </w:r>
                  <w:r>
                    <w:rPr>
                      <w:rFonts w:hint="eastAsia"/>
                      <w:sz w:val="18"/>
                      <w:szCs w:val="18"/>
                    </w:rPr>
                    <w:t>0</w:t>
                  </w:r>
                  <w:r>
                    <w:rPr>
                      <w:rFonts w:hint="eastAsia"/>
                      <w:sz w:val="18"/>
                      <w:szCs w:val="18"/>
                    </w:rPr>
                    <w:t>开始编号，</w:t>
                  </w:r>
                  <w:r w:rsidRPr="00B6740F">
                    <w:rPr>
                      <w:rFonts w:hint="eastAsia"/>
                      <w:b/>
                      <w:sz w:val="18"/>
                      <w:szCs w:val="18"/>
                    </w:rPr>
                    <w:t>实词首字母均大写</w:t>
                  </w:r>
                  <w:r>
                    <w:rPr>
                      <w:rFonts w:hint="eastAsia"/>
                      <w:sz w:val="18"/>
                      <w:szCs w:val="18"/>
                    </w:rPr>
                    <w:t>，</w:t>
                  </w:r>
                  <w:r w:rsidRPr="00571050">
                    <w:rPr>
                      <w:rFonts w:hint="eastAsia"/>
                      <w:sz w:val="18"/>
                      <w:szCs w:val="18"/>
                    </w:rPr>
                    <w:t>字号</w:t>
                  </w:r>
                  <w:r>
                    <w:rPr>
                      <w:rFonts w:hint="eastAsia"/>
                      <w:sz w:val="18"/>
                      <w:szCs w:val="18"/>
                    </w:rPr>
                    <w:t>12</w:t>
                  </w:r>
                  <w:r w:rsidRPr="00571050">
                    <w:rPr>
                      <w:rFonts w:hint="eastAsia"/>
                      <w:sz w:val="18"/>
                      <w:szCs w:val="18"/>
                    </w:rPr>
                    <w:t>磅，段前段后</w:t>
                  </w:r>
                  <w:r>
                    <w:rPr>
                      <w:rFonts w:hint="eastAsia"/>
                      <w:sz w:val="18"/>
                      <w:szCs w:val="18"/>
                    </w:rPr>
                    <w:t>均为</w:t>
                  </w:r>
                  <w:r>
                    <w:rPr>
                      <w:rFonts w:hint="eastAsia"/>
                      <w:sz w:val="18"/>
                      <w:szCs w:val="18"/>
                    </w:rPr>
                    <w:t>8</w:t>
                  </w:r>
                  <w:r>
                    <w:rPr>
                      <w:rFonts w:hint="eastAsia"/>
                      <w:sz w:val="18"/>
                      <w:szCs w:val="18"/>
                    </w:rPr>
                    <w:t>磅；</w:t>
                  </w:r>
                </w:p>
                <w:p w:rsidR="004B02FB" w:rsidRDefault="004B02FB" w:rsidP="00571050">
                  <w:pPr>
                    <w:spacing w:line="200" w:lineRule="exact"/>
                    <w:ind w:rightChars="-76" w:right="-160"/>
                    <w:rPr>
                      <w:sz w:val="18"/>
                      <w:szCs w:val="18"/>
                    </w:rPr>
                  </w:pPr>
                  <w:r w:rsidRPr="00FB0C2A">
                    <w:rPr>
                      <w:rFonts w:hint="eastAsia"/>
                      <w:sz w:val="18"/>
                      <w:szCs w:val="18"/>
                    </w:rPr>
                    <w:t>二级标题</w:t>
                  </w:r>
                  <w:r>
                    <w:rPr>
                      <w:rFonts w:hint="eastAsia"/>
                      <w:sz w:val="18"/>
                      <w:szCs w:val="18"/>
                    </w:rPr>
                    <w:t>：</w:t>
                  </w:r>
                  <w:r w:rsidRPr="00FB0C2A">
                    <w:rPr>
                      <w:rFonts w:hint="eastAsia"/>
                      <w:sz w:val="18"/>
                      <w:szCs w:val="18"/>
                    </w:rPr>
                    <w:t>字号</w:t>
                  </w:r>
                  <w:r w:rsidRPr="00FB0C2A">
                    <w:rPr>
                      <w:rFonts w:hint="eastAsia"/>
                      <w:sz w:val="18"/>
                      <w:szCs w:val="18"/>
                    </w:rPr>
                    <w:t>10</w:t>
                  </w:r>
                  <w:r w:rsidRPr="00FB0C2A">
                    <w:rPr>
                      <w:rFonts w:hint="eastAsia"/>
                      <w:sz w:val="18"/>
                      <w:szCs w:val="18"/>
                    </w:rPr>
                    <w:t>磅</w:t>
                  </w:r>
                  <w:r>
                    <w:rPr>
                      <w:rFonts w:hint="eastAsia"/>
                      <w:sz w:val="18"/>
                      <w:szCs w:val="18"/>
                    </w:rPr>
                    <w:t>，</w:t>
                  </w:r>
                  <w:r w:rsidRPr="00B6740F">
                    <w:rPr>
                      <w:rFonts w:hint="eastAsia"/>
                      <w:b/>
                      <w:sz w:val="18"/>
                      <w:szCs w:val="18"/>
                    </w:rPr>
                    <w:t>首字母大写，其余均小写</w:t>
                  </w:r>
                  <w:r>
                    <w:rPr>
                      <w:rFonts w:hint="eastAsia"/>
                      <w:sz w:val="18"/>
                      <w:szCs w:val="18"/>
                    </w:rPr>
                    <w:t>；</w:t>
                  </w:r>
                </w:p>
                <w:p w:rsidR="004B02FB" w:rsidRPr="00571050" w:rsidRDefault="004B02FB" w:rsidP="00571050">
                  <w:pPr>
                    <w:spacing w:line="200" w:lineRule="exact"/>
                    <w:ind w:rightChars="-76" w:right="-160"/>
                    <w:rPr>
                      <w:sz w:val="18"/>
                      <w:szCs w:val="18"/>
                    </w:rPr>
                  </w:pPr>
                  <w:r>
                    <w:rPr>
                      <w:rFonts w:hint="eastAsia"/>
                      <w:sz w:val="18"/>
                      <w:szCs w:val="18"/>
                    </w:rPr>
                    <w:t>三</w:t>
                  </w:r>
                  <w:r w:rsidRPr="00FB0C2A">
                    <w:rPr>
                      <w:rFonts w:hint="eastAsia"/>
                      <w:sz w:val="18"/>
                      <w:szCs w:val="18"/>
                    </w:rPr>
                    <w:t>级标题</w:t>
                  </w:r>
                  <w:r>
                    <w:rPr>
                      <w:rFonts w:hint="eastAsia"/>
                      <w:sz w:val="18"/>
                      <w:szCs w:val="18"/>
                    </w:rPr>
                    <w:t>（不提倡）：</w:t>
                  </w:r>
                  <w:r w:rsidRPr="00FB0C2A">
                    <w:rPr>
                      <w:rFonts w:hint="eastAsia"/>
                      <w:sz w:val="18"/>
                      <w:szCs w:val="18"/>
                    </w:rPr>
                    <w:t>字号</w:t>
                  </w:r>
                  <w:r w:rsidRPr="00FB0C2A">
                    <w:rPr>
                      <w:rFonts w:hint="eastAsia"/>
                      <w:sz w:val="18"/>
                      <w:szCs w:val="18"/>
                    </w:rPr>
                    <w:t>10</w:t>
                  </w:r>
                  <w:r w:rsidRPr="00FB0C2A">
                    <w:rPr>
                      <w:rFonts w:hint="eastAsia"/>
                      <w:sz w:val="18"/>
                      <w:szCs w:val="18"/>
                    </w:rPr>
                    <w:t>磅，斜体，</w:t>
                  </w:r>
                  <w:proofErr w:type="gramStart"/>
                  <w:r w:rsidRPr="00FB0C2A">
                    <w:rPr>
                      <w:rFonts w:hint="eastAsia"/>
                      <w:sz w:val="18"/>
                      <w:szCs w:val="18"/>
                    </w:rPr>
                    <w:t>段前</w:t>
                  </w:r>
                  <w:proofErr w:type="gramEnd"/>
                  <w:r w:rsidRPr="00FB0C2A">
                    <w:rPr>
                      <w:rFonts w:hint="eastAsia"/>
                      <w:sz w:val="18"/>
                      <w:szCs w:val="18"/>
                    </w:rPr>
                    <w:t>0.5</w:t>
                  </w:r>
                  <w:r w:rsidRPr="00FB0C2A">
                    <w:rPr>
                      <w:rFonts w:hint="eastAsia"/>
                      <w:sz w:val="18"/>
                      <w:szCs w:val="18"/>
                    </w:rPr>
                    <w:t>行</w:t>
                  </w:r>
                </w:p>
                <w:p w:rsidR="004B02FB" w:rsidRPr="00571050" w:rsidRDefault="004B02FB" w:rsidP="00571050">
                  <w:pPr>
                    <w:rPr>
                      <w:szCs w:val="18"/>
                    </w:rPr>
                  </w:pPr>
                </w:p>
              </w:txbxContent>
            </v:textbox>
          </v:shape>
        </w:pict>
      </w:r>
      <w:r w:rsidR="00BF6EE0">
        <w:rPr>
          <w:rFonts w:ascii="Times New Roman" w:hAnsi="Times New Roman" w:cs="Times New Roman" w:hint="eastAsia"/>
          <w:b/>
          <w:sz w:val="24"/>
          <w:szCs w:val="24"/>
        </w:rPr>
        <w:t>0</w:t>
      </w:r>
      <w:r w:rsidR="00436286" w:rsidRPr="00A3690C">
        <w:rPr>
          <w:rFonts w:ascii="Times New Roman" w:hAnsi="Times New Roman" w:cs="Times New Roman"/>
          <w:b/>
          <w:sz w:val="24"/>
          <w:szCs w:val="24"/>
        </w:rPr>
        <w:t xml:space="preserve"> Introduction</w:t>
      </w:r>
    </w:p>
    <w:p w:rsidR="008D3A4A" w:rsidRPr="003D7E97" w:rsidRDefault="00087393" w:rsidP="00E05188">
      <w:pPr>
        <w:spacing w:line="316" w:lineRule="exact"/>
        <w:ind w:leftChars="-337" w:left="-708" w:rightChars="-451" w:right="-947" w:firstLineChars="200" w:firstLine="482"/>
        <w:rPr>
          <w:rFonts w:ascii="Times New Roman" w:hAnsi="Times New Roman" w:cs="Times New Roman"/>
          <w:b/>
          <w:sz w:val="20"/>
          <w:szCs w:val="20"/>
        </w:rPr>
        <w:sectPr w:rsidR="008D3A4A" w:rsidRPr="003D7E97" w:rsidSect="00520D9C">
          <w:headerReference w:type="default" r:id="rId11"/>
          <w:footerReference w:type="default" r:id="rId12"/>
          <w:type w:val="continuous"/>
          <w:pgSz w:w="11906" w:h="16838"/>
          <w:pgMar w:top="1440" w:right="1800" w:bottom="1276" w:left="1800" w:header="851" w:footer="992" w:gutter="0"/>
          <w:cols w:num="2" w:space="1982"/>
          <w:docGrid w:type="lines" w:linePitch="312"/>
        </w:sectPr>
      </w:pPr>
      <w:r>
        <w:rPr>
          <w:rFonts w:ascii="Times New Roman" w:hAnsi="Times New Roman" w:cs="Times New Roman"/>
          <w:b/>
          <w:noProof/>
          <w:sz w:val="24"/>
          <w:szCs w:val="24"/>
        </w:rPr>
        <w:pict>
          <v:shape id="_x0000_s1073" type="#_x0000_t63" style="position:absolute;left:0;text-align:left;margin-left:163.1pt;margin-top:278.25pt;width:219.4pt;height:36.85pt;z-index:251679744" adj="1999,21952" fillcolor="#d99594 [1941]" strokecolor="#c0504d [3205]" strokeweight="1pt">
            <v:fill color2="#c0504d [3205]" focus="50%" type="gradient"/>
            <v:shadow on="t" type="perspective" color="#622423 [1605]" offset="1pt" offset2="-3pt"/>
            <v:textbox>
              <w:txbxContent>
                <w:p w:rsidR="004B02FB" w:rsidRPr="003D7E97" w:rsidRDefault="004B02FB" w:rsidP="003D7E97">
                  <w:pPr>
                    <w:spacing w:line="200" w:lineRule="exact"/>
                    <w:ind w:rightChars="-76" w:right="-160"/>
                    <w:rPr>
                      <w:b/>
                      <w:szCs w:val="18"/>
                    </w:rPr>
                  </w:pPr>
                  <w:r>
                    <w:rPr>
                      <w:rFonts w:hint="eastAsia"/>
                      <w:b/>
                      <w:sz w:val="18"/>
                      <w:szCs w:val="18"/>
                    </w:rPr>
                    <w:t>第一作者为学生的，通信作者请改为导师，并</w:t>
                  </w:r>
                  <w:r w:rsidRPr="003D7E97">
                    <w:rPr>
                      <w:rFonts w:hint="eastAsia"/>
                      <w:b/>
                      <w:sz w:val="18"/>
                      <w:szCs w:val="18"/>
                    </w:rPr>
                    <w:t>提供通信作者</w:t>
                  </w:r>
                  <w:r>
                    <w:rPr>
                      <w:rFonts w:hint="eastAsia"/>
                      <w:b/>
                      <w:sz w:val="18"/>
                      <w:szCs w:val="18"/>
                    </w:rPr>
                    <w:t>的</w:t>
                  </w:r>
                  <w:r w:rsidRPr="003D7E97">
                    <w:rPr>
                      <w:rFonts w:hint="eastAsia"/>
                      <w:b/>
                      <w:sz w:val="18"/>
                      <w:szCs w:val="18"/>
                    </w:rPr>
                    <w:t>职称和</w:t>
                  </w:r>
                  <w:r w:rsidRPr="00A66420">
                    <w:rPr>
                      <w:rFonts w:ascii="Times New Roman" w:hAnsi="Times New Roman" w:cs="Times New Roman"/>
                      <w:b/>
                      <w:sz w:val="18"/>
                      <w:szCs w:val="18"/>
                    </w:rPr>
                    <w:t>E-mail</w:t>
                  </w:r>
                </w:p>
                <w:p w:rsidR="004B02FB" w:rsidRPr="003D7E97" w:rsidRDefault="004B02FB" w:rsidP="003D7E97"/>
              </w:txbxContent>
            </v:textbox>
          </v:shape>
        </w:pict>
      </w:r>
      <w:r>
        <w:rPr>
          <w:rFonts w:ascii="Times New Roman" w:hAnsi="Times New Roman" w:cs="Times New Roman"/>
          <w:b/>
          <w:noProof/>
          <w:sz w:val="24"/>
          <w:szCs w:val="24"/>
        </w:rPr>
        <w:pict>
          <v:shape id="_x0000_s1076" type="#_x0000_t63" style="position:absolute;left:0;text-align:left;margin-left:319.5pt;margin-top:-14.3pt;width:158pt;height:38pt;z-index:251682816" adj="3090,-1364" fillcolor="#d99594 [1941]" strokecolor="#c0504d [3205]" strokeweight="1pt">
            <v:fill color2="#c0504d [3205]" focus="50%" type="gradient"/>
            <v:shadow on="t" type="perspective" color="#622423 [1605]" offset="1pt" offset2="-3pt"/>
            <v:textbox>
              <w:txbxContent>
                <w:p w:rsidR="004B02FB" w:rsidRPr="00E05188" w:rsidRDefault="004B02FB" w:rsidP="00B6740F">
                  <w:pPr>
                    <w:spacing w:line="200" w:lineRule="exact"/>
                    <w:ind w:rightChars="-76" w:right="-160"/>
                    <w:rPr>
                      <w:b/>
                      <w:szCs w:val="18"/>
                    </w:rPr>
                  </w:pPr>
                  <w:r>
                    <w:rPr>
                      <w:rFonts w:hint="eastAsia"/>
                      <w:b/>
                      <w:sz w:val="18"/>
                      <w:szCs w:val="18"/>
                    </w:rPr>
                    <w:t>字母缩写，在文中首次出现需给出全称，之后均用缩写</w:t>
                  </w:r>
                </w:p>
                <w:p w:rsidR="004B02FB" w:rsidRPr="00E05188" w:rsidRDefault="004B02FB" w:rsidP="00B6740F"/>
              </w:txbxContent>
            </v:textbox>
          </v:shape>
        </w:pict>
      </w:r>
      <w:r>
        <w:rPr>
          <w:rFonts w:ascii="Times New Roman" w:hAnsi="Times New Roman" w:cs="Times New Roman"/>
          <w:b/>
          <w:noProof/>
          <w:sz w:val="24"/>
          <w:szCs w:val="24"/>
        </w:rPr>
        <w:pict>
          <v:shape id="_x0000_s1072" type="#_x0000_t63" style="position:absolute;left:0;text-align:left;margin-left:-29pt;margin-top:250.2pt;width:158pt;height:37pt;z-index:251678720" adj="1517,21950" fillcolor="#d99594 [1941]" strokecolor="#c0504d [3205]" strokeweight="1pt">
            <v:fill color2="#c0504d [3205]" focus="50%" type="gradient"/>
            <v:shadow on="t" type="perspective" color="#622423 [1605]" offset="1pt" offset2="-3pt"/>
            <v:textbox>
              <w:txbxContent>
                <w:p w:rsidR="004B02FB" w:rsidRPr="00E05188" w:rsidRDefault="004B02FB" w:rsidP="00E05188">
                  <w:pPr>
                    <w:spacing w:line="200" w:lineRule="exact"/>
                    <w:ind w:rightChars="-76" w:right="-160"/>
                    <w:rPr>
                      <w:b/>
                      <w:szCs w:val="18"/>
                    </w:rPr>
                  </w:pPr>
                  <w:r w:rsidRPr="00E05188">
                    <w:rPr>
                      <w:rFonts w:hint="eastAsia"/>
                      <w:b/>
                      <w:sz w:val="18"/>
                      <w:szCs w:val="18"/>
                    </w:rPr>
                    <w:t>图、表的文字描述需先于图、表本身出现</w:t>
                  </w:r>
                </w:p>
                <w:p w:rsidR="004B02FB" w:rsidRPr="00E05188" w:rsidRDefault="004B02FB" w:rsidP="00E05188"/>
              </w:txbxContent>
            </v:textbox>
          </v:shape>
        </w:pict>
      </w:r>
      <w:r>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55" type="#_x0000_t202" style="position:absolute;left:0;text-align:left;margin-left:132.45pt;margin-top:82.2pt;width:164.55pt;height:71.1pt;z-index:251669504;mso-width-percent:400;mso-height-percent:200;mso-width-percent:400;mso-height-percent:200;mso-width-relative:margin;mso-height-relative:margin" strokecolor="#c00000" strokeweight="1.5pt">
            <v:textbox style="mso-next-textbox:#_x0000_s1055;mso-fit-shape-to-text:t">
              <w:txbxContent>
                <w:p w:rsidR="004B02FB" w:rsidRPr="00E23DE6" w:rsidRDefault="004B02FB">
                  <w:pPr>
                    <w:rPr>
                      <w:rFonts w:ascii="Times New Roman" w:hAnsi="Times New Roman" w:cs="Times New Roman"/>
                      <w:sz w:val="18"/>
                      <w:szCs w:val="18"/>
                    </w:rPr>
                  </w:pPr>
                  <w:r w:rsidRPr="00E23DE6">
                    <w:rPr>
                      <w:rFonts w:ascii="Times New Roman" w:hAnsiTheme="minorEastAsia" w:cs="Times New Roman"/>
                      <w:sz w:val="18"/>
                      <w:szCs w:val="18"/>
                      <w:lang w:val="zh-CN"/>
                    </w:rPr>
                    <w:t>正文</w:t>
                  </w:r>
                  <w:r>
                    <w:rPr>
                      <w:rFonts w:ascii="Times New Roman" w:hAnsiTheme="minorEastAsia" w:cs="Times New Roman" w:hint="eastAsia"/>
                      <w:sz w:val="18"/>
                      <w:szCs w:val="18"/>
                      <w:lang w:val="zh-CN"/>
                    </w:rPr>
                    <w:t>：</w:t>
                  </w:r>
                  <w:r>
                    <w:rPr>
                      <w:rFonts w:ascii="Times New Roman" w:hAnsiTheme="minorEastAsia" w:cs="Times New Roman"/>
                      <w:sz w:val="18"/>
                      <w:szCs w:val="18"/>
                      <w:lang w:val="zh-CN"/>
                    </w:rPr>
                    <w:t>字号</w:t>
                  </w:r>
                  <w:r w:rsidRPr="00E23DE6">
                    <w:rPr>
                      <w:rFonts w:ascii="Times New Roman" w:hAnsi="Times New Roman" w:cs="Times New Roman"/>
                      <w:sz w:val="18"/>
                      <w:szCs w:val="18"/>
                      <w:lang w:val="zh-CN"/>
                    </w:rPr>
                    <w:t>10</w:t>
                  </w:r>
                  <w:r w:rsidRPr="00E23DE6">
                    <w:rPr>
                      <w:rFonts w:ascii="Times New Roman" w:hAnsiTheme="minorEastAsia" w:cs="Times New Roman"/>
                      <w:sz w:val="18"/>
                      <w:szCs w:val="18"/>
                      <w:lang w:val="zh-CN"/>
                    </w:rPr>
                    <w:t>磅，行距</w:t>
                  </w:r>
                  <w:r>
                    <w:rPr>
                      <w:rFonts w:ascii="Times New Roman" w:hAnsiTheme="minorEastAsia" w:cs="Times New Roman" w:hint="eastAsia"/>
                      <w:sz w:val="18"/>
                      <w:szCs w:val="18"/>
                      <w:lang w:val="zh-CN"/>
                    </w:rPr>
                    <w:t>13</w:t>
                  </w:r>
                  <w:r>
                    <w:rPr>
                      <w:rFonts w:ascii="Times New Roman" w:hAnsiTheme="minorEastAsia" w:cs="Times New Roman" w:hint="eastAsia"/>
                      <w:sz w:val="18"/>
                      <w:szCs w:val="18"/>
                      <w:lang w:val="zh-CN"/>
                    </w:rPr>
                    <w:t>—</w:t>
                  </w:r>
                  <w:r>
                    <w:rPr>
                      <w:rFonts w:ascii="Times New Roman" w:hAnsiTheme="minorEastAsia" w:cs="Times New Roman" w:hint="eastAsia"/>
                      <w:sz w:val="18"/>
                      <w:szCs w:val="18"/>
                      <w:lang w:val="zh-CN"/>
                    </w:rPr>
                    <w:t>16</w:t>
                  </w:r>
                  <w:r>
                    <w:rPr>
                      <w:rFonts w:ascii="Times New Roman" w:hAnsiTheme="minorEastAsia" w:cs="Times New Roman" w:hint="eastAsia"/>
                      <w:sz w:val="18"/>
                      <w:szCs w:val="18"/>
                      <w:lang w:val="zh-CN"/>
                    </w:rPr>
                    <w:t>磅</w:t>
                  </w:r>
                  <w:r w:rsidRPr="00E23DE6">
                    <w:rPr>
                      <w:rFonts w:ascii="Times New Roman" w:hAnsiTheme="minorEastAsia" w:cs="Times New Roman"/>
                      <w:sz w:val="18"/>
                      <w:szCs w:val="18"/>
                      <w:lang w:val="zh-CN"/>
                    </w:rPr>
                    <w:t>，</w:t>
                  </w:r>
                  <w:proofErr w:type="gramStart"/>
                  <w:r>
                    <w:rPr>
                      <w:rFonts w:ascii="Times New Roman" w:hAnsiTheme="minorEastAsia" w:cs="Times New Roman"/>
                      <w:sz w:val="18"/>
                      <w:szCs w:val="18"/>
                      <w:lang w:val="zh-CN"/>
                    </w:rPr>
                    <w:t>按排</w:t>
                  </w:r>
                  <w:proofErr w:type="gramEnd"/>
                  <w:r>
                    <w:rPr>
                      <w:rFonts w:ascii="Times New Roman" w:hAnsiTheme="minorEastAsia" w:cs="Times New Roman"/>
                      <w:sz w:val="18"/>
                      <w:szCs w:val="18"/>
                      <w:lang w:val="zh-CN"/>
                    </w:rPr>
                    <w:t>版需要进行调整</w:t>
                  </w:r>
                  <w:r>
                    <w:rPr>
                      <w:rFonts w:ascii="Times New Roman" w:hAnsiTheme="minorEastAsia" w:cs="Times New Roman" w:hint="eastAsia"/>
                      <w:sz w:val="18"/>
                      <w:szCs w:val="18"/>
                      <w:lang w:val="zh-CN"/>
                    </w:rPr>
                    <w:t>。</w:t>
                  </w:r>
                  <w:r w:rsidRPr="00E23DE6">
                    <w:rPr>
                      <w:rFonts w:ascii="Times New Roman" w:hAnsiTheme="minorEastAsia" w:cs="Times New Roman"/>
                      <w:sz w:val="18"/>
                      <w:szCs w:val="18"/>
                      <w:lang w:val="zh-CN"/>
                    </w:rPr>
                    <w:t>首</w:t>
                  </w:r>
                  <w:r>
                    <w:rPr>
                      <w:rFonts w:ascii="Times New Roman" w:hAnsiTheme="minorEastAsia" w:cs="Times New Roman"/>
                      <w:sz w:val="18"/>
                      <w:szCs w:val="18"/>
                      <w:lang w:val="zh-CN"/>
                    </w:rPr>
                    <w:t>行</w:t>
                  </w:r>
                  <w:r w:rsidRPr="00E23DE6">
                    <w:rPr>
                      <w:rFonts w:ascii="Times New Roman" w:hAnsiTheme="minorEastAsia" w:cs="Times New Roman"/>
                      <w:sz w:val="18"/>
                      <w:szCs w:val="18"/>
                      <w:lang w:val="zh-CN"/>
                    </w:rPr>
                    <w:t>缩进</w:t>
                  </w:r>
                  <w:r>
                    <w:rPr>
                      <w:rFonts w:ascii="Times New Roman" w:hAnsi="Times New Roman" w:cs="Times New Roman" w:hint="eastAsia"/>
                      <w:sz w:val="18"/>
                      <w:szCs w:val="18"/>
                      <w:lang w:val="zh-CN"/>
                    </w:rPr>
                    <w:t>两字符</w:t>
                  </w:r>
                  <w:r>
                    <w:rPr>
                      <w:rFonts w:ascii="Times New Roman" w:hAnsiTheme="minorEastAsia" w:cs="Times New Roman" w:hint="eastAsia"/>
                      <w:sz w:val="18"/>
                      <w:szCs w:val="18"/>
                      <w:lang w:val="zh-CN"/>
                    </w:rPr>
                    <w:t>。</w:t>
                  </w:r>
                  <w:r>
                    <w:rPr>
                      <w:rFonts w:ascii="Times New Roman" w:hAnsiTheme="minorEastAsia" w:cs="Times New Roman"/>
                      <w:sz w:val="18"/>
                      <w:szCs w:val="18"/>
                      <w:lang w:val="zh-CN"/>
                    </w:rPr>
                    <w:t>含有上下标或较复杂数学式的段落为多倍行距，设置值</w:t>
                  </w:r>
                  <w:r w:rsidRPr="00E23DE6">
                    <w:rPr>
                      <w:rFonts w:ascii="Times New Roman" w:hAnsi="Times New Roman" w:cs="Times New Roman"/>
                      <w:sz w:val="18"/>
                      <w:szCs w:val="18"/>
                      <w:lang w:val="zh-CN"/>
                    </w:rPr>
                    <w:t>1.1~1.2</w:t>
                  </w:r>
                </w:p>
              </w:txbxContent>
            </v:textbox>
          </v:shape>
        </w:pict>
      </w:r>
      <w:r>
        <w:rPr>
          <w:rFonts w:ascii="Times New Roman" w:hAnsi="Times New Roman" w:cs="Times New Roman"/>
          <w:noProof/>
          <w:sz w:val="20"/>
          <w:szCs w:val="20"/>
        </w:rPr>
        <w:pict>
          <v:shape id="_x0000_s1064" type="#_x0000_t61" style="position:absolute;left:0;text-align:left;margin-left:109.7pt;margin-top:365.7pt;width:183.8pt;height:19.15pt;z-index:251673600" adj="2750,-6316" strokecolor="#c00000" strokeweight="1.5pt">
            <v:textbox style="mso-next-textbox:#_x0000_s1064">
              <w:txbxContent>
                <w:p w:rsidR="004B02FB" w:rsidRPr="00571050" w:rsidRDefault="004B02FB" w:rsidP="00FB0C2A">
                  <w:pPr>
                    <w:spacing w:line="200" w:lineRule="exact"/>
                    <w:ind w:rightChars="-76" w:right="-160"/>
                    <w:rPr>
                      <w:szCs w:val="18"/>
                    </w:rPr>
                  </w:pPr>
                  <w:r>
                    <w:rPr>
                      <w:rFonts w:hint="eastAsia"/>
                      <w:sz w:val="18"/>
                      <w:szCs w:val="18"/>
                    </w:rPr>
                    <w:t>DOI</w:t>
                  </w:r>
                  <w:r>
                    <w:rPr>
                      <w:rFonts w:hint="eastAsia"/>
                      <w:sz w:val="18"/>
                      <w:szCs w:val="18"/>
                    </w:rPr>
                    <w:t>编码规则：期刊分配号、年、期、页码</w:t>
                  </w:r>
                </w:p>
              </w:txbxContent>
            </v:textbox>
          </v:shape>
        </w:pict>
      </w:r>
      <w:r>
        <w:rPr>
          <w:rFonts w:ascii="Times New Roman" w:hAnsi="Times New Roman" w:cs="Times New Roman"/>
          <w:noProof/>
          <w:sz w:val="20"/>
          <w:szCs w:val="20"/>
        </w:rPr>
        <w:pict>
          <v:shape id="_x0000_s1041" type="#_x0000_t61" style="position:absolute;left:0;text-align:left;margin-left:334.95pt;margin-top:196.65pt;width:126.35pt;height:38.9pt;z-index:251666432" adj="18651,24654" strokecolor="#c00000" strokeweight="1.5pt">
            <v:textbox>
              <w:txbxContent>
                <w:p w:rsidR="004B02FB" w:rsidRPr="00E85835" w:rsidRDefault="004B02FB" w:rsidP="00E85835">
                  <w:pPr>
                    <w:spacing w:line="200" w:lineRule="exact"/>
                    <w:ind w:rightChars="-76" w:right="-160"/>
                    <w:rPr>
                      <w:sz w:val="18"/>
                      <w:szCs w:val="18"/>
                    </w:rPr>
                  </w:pPr>
                  <w:r>
                    <w:rPr>
                      <w:rFonts w:hint="eastAsia"/>
                      <w:sz w:val="18"/>
                      <w:szCs w:val="18"/>
                    </w:rPr>
                    <w:t>参考文献：按文中出现的先后</w:t>
                  </w:r>
                  <w:r w:rsidRPr="00E85835">
                    <w:rPr>
                      <w:rFonts w:hint="eastAsia"/>
                      <w:sz w:val="18"/>
                      <w:szCs w:val="18"/>
                    </w:rPr>
                    <w:t>顺序</w:t>
                  </w:r>
                  <w:r>
                    <w:rPr>
                      <w:rFonts w:hint="eastAsia"/>
                      <w:sz w:val="18"/>
                      <w:szCs w:val="18"/>
                    </w:rPr>
                    <w:t>在右上角</w:t>
                  </w:r>
                  <w:r w:rsidRPr="00E85835">
                    <w:rPr>
                      <w:rFonts w:hint="eastAsia"/>
                      <w:sz w:val="18"/>
                      <w:szCs w:val="18"/>
                    </w:rPr>
                    <w:t>标注</w:t>
                  </w:r>
                  <w:r>
                    <w:rPr>
                      <w:rFonts w:hint="eastAsia"/>
                      <w:sz w:val="18"/>
                      <w:szCs w:val="18"/>
                    </w:rPr>
                    <w:t>，中括号内由</w:t>
                  </w:r>
                  <w:proofErr w:type="gramStart"/>
                  <w:r>
                    <w:rPr>
                      <w:sz w:val="18"/>
                      <w:szCs w:val="18"/>
                    </w:rPr>
                    <w:t>”</w:t>
                  </w:r>
                  <w:proofErr w:type="gramEnd"/>
                  <w:r>
                    <w:rPr>
                      <w:rFonts w:hint="eastAsia"/>
                      <w:sz w:val="18"/>
                      <w:szCs w:val="18"/>
                    </w:rPr>
                    <w:t>-</w:t>
                  </w:r>
                  <w:r>
                    <w:rPr>
                      <w:sz w:val="18"/>
                      <w:szCs w:val="18"/>
                    </w:rPr>
                    <w:t>“</w:t>
                  </w:r>
                  <w:r>
                    <w:rPr>
                      <w:sz w:val="18"/>
                      <w:szCs w:val="18"/>
                    </w:rPr>
                    <w:t>连接起止</w:t>
                  </w:r>
                </w:p>
                <w:p w:rsidR="004B02FB" w:rsidRPr="00571050" w:rsidRDefault="004B02FB" w:rsidP="00E85835">
                  <w:pPr>
                    <w:rPr>
                      <w:szCs w:val="18"/>
                    </w:rPr>
                  </w:pPr>
                </w:p>
              </w:txbxContent>
            </v:textbox>
          </v:shape>
        </w:pict>
      </w:r>
      <w:r w:rsidR="00436286" w:rsidRPr="000D3EEB">
        <w:rPr>
          <w:rFonts w:ascii="Times New Roman" w:hAnsi="Times New Roman" w:cs="Times New Roman"/>
          <w:sz w:val="20"/>
          <w:szCs w:val="20"/>
        </w:rPr>
        <w:t xml:space="preserve">The modern use of radar is highly diverse, including air traffic control, radar astronomy, marine radars for locating landmarks and other ships, aircraft/vehicle </w:t>
      </w:r>
      <w:proofErr w:type="spellStart"/>
      <w:r w:rsidR="00436286" w:rsidRPr="000D3EEB">
        <w:rPr>
          <w:rFonts w:ascii="Times New Roman" w:hAnsi="Times New Roman" w:cs="Times New Roman"/>
          <w:sz w:val="20"/>
          <w:szCs w:val="20"/>
        </w:rPr>
        <w:t>anticollision</w:t>
      </w:r>
      <w:proofErr w:type="spellEnd"/>
      <w:r w:rsidR="00436286" w:rsidRPr="000D3EEB">
        <w:rPr>
          <w:rFonts w:ascii="Times New Roman" w:hAnsi="Times New Roman" w:cs="Times New Roman"/>
          <w:sz w:val="20"/>
          <w:szCs w:val="20"/>
        </w:rPr>
        <w:t xml:space="preserve"> systems, outer space surveillance and rendezvous systems, meteorological precipitation monitoring, altimetry and flight control systems, ground-penetrating radar for geological observations, and military systems for wide-area search, target tracking, and fire control</w:t>
      </w:r>
      <w:r w:rsidR="00436286" w:rsidRPr="000D3EEB">
        <w:rPr>
          <w:rFonts w:ascii="Times New Roman" w:hAnsi="Times New Roman" w:cs="Times New Roman"/>
          <w:sz w:val="20"/>
          <w:szCs w:val="20"/>
          <w:vertAlign w:val="superscript"/>
        </w:rPr>
        <w:t>[1]</w:t>
      </w:r>
      <w:r w:rsidR="00436286" w:rsidRPr="000D3EEB">
        <w:rPr>
          <w:rFonts w:ascii="Times New Roman" w:hAnsi="Times New Roman" w:cs="Times New Roman"/>
          <w:sz w:val="20"/>
          <w:szCs w:val="20"/>
        </w:rPr>
        <w:t xml:space="preserve">. Several of the above functions may be required in a single platform. However, due to the different requirements of frequency band, bandwidth, waveform, and signal processing methodology, most of these functions can only be implemented using an independent electromagnetic system. This presents a lot of problems, including increased weight and size, increased antenna blockage, electromagnetic interference, increased radar cross section, and maintenance issues because each system has its own unique set of spare parts, operators, and repair </w:t>
      </w:r>
      <w:proofErr w:type="gramStart"/>
      <w:r w:rsidR="00436286" w:rsidRPr="000D3EEB">
        <w:rPr>
          <w:rFonts w:ascii="Times New Roman" w:hAnsi="Times New Roman" w:cs="Times New Roman"/>
          <w:sz w:val="20"/>
          <w:szCs w:val="20"/>
        </w:rPr>
        <w:t>personnel</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2]</w:t>
      </w:r>
      <w:r w:rsidR="00436286" w:rsidRPr="000D3EEB">
        <w:rPr>
          <w:rFonts w:ascii="Times New Roman" w:hAnsi="Times New Roman" w:cs="Times New Roman"/>
          <w:sz w:val="20"/>
          <w:szCs w:val="20"/>
        </w:rPr>
        <w:t xml:space="preserve">. Fig. 1 shows the block diagram of a typical radar system, </w:t>
      </w:r>
      <w:r w:rsidR="00436286" w:rsidRPr="000D3EEB">
        <w:rPr>
          <w:rFonts w:ascii="Times New Roman" w:hAnsi="Times New Roman" w:cs="Times New Roman"/>
          <w:sz w:val="20"/>
          <w:szCs w:val="20"/>
        </w:rPr>
        <w:t>consisting of local oscillators (LOs), waveform generators, modulators, filters, mixers, amplifiers, antennas, analog-to-digital converters (ADCs), signal processors, computers, and power supplies. If most of these components can be shared by the radars with different functions (usually at different frequency bands), multifunction radar with reduced space, weight, power, cost and demands for human operators is possible</w:t>
      </w:r>
      <w:r w:rsidR="00436286" w:rsidRPr="000D3EEB">
        <w:rPr>
          <w:rFonts w:ascii="Times New Roman" w:hAnsi="Times New Roman" w:cs="Times New Roman"/>
          <w:sz w:val="20"/>
          <w:szCs w:val="20"/>
          <w:vertAlign w:val="superscript"/>
        </w:rPr>
        <w:t xml:space="preserve"> [3]</w:t>
      </w:r>
      <w:r w:rsidR="00436286" w:rsidRPr="000D3EEB">
        <w:rPr>
          <w:rFonts w:ascii="Times New Roman" w:hAnsi="Times New Roman" w:cs="Times New Roman"/>
          <w:sz w:val="20"/>
          <w:szCs w:val="20"/>
        </w:rPr>
        <w:t xml:space="preserve">. However, it is very difficult for the state of the art electronic technologies to operate the microwave components in multiple frequency bands without sacrifice of the performance. In addition, the calibration of the system would be a critical issue because the electrical devices always have different insertion losses, phase shifts and reflection coefficients in different frequency bands. To solve these problems, many microwave technologies were developed, ranging from the multiband </w:t>
      </w:r>
      <w:proofErr w:type="gramStart"/>
      <w:r w:rsidR="00436286" w:rsidRPr="000D3EEB">
        <w:rPr>
          <w:rFonts w:ascii="Times New Roman" w:hAnsi="Times New Roman" w:cs="Times New Roman"/>
          <w:sz w:val="20"/>
          <w:szCs w:val="20"/>
        </w:rPr>
        <w:t>mixers</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4]</w:t>
      </w:r>
      <w:r w:rsidR="00436286" w:rsidRPr="000D3EEB">
        <w:rPr>
          <w:rFonts w:ascii="Times New Roman" w:hAnsi="Times New Roman" w:cs="Times New Roman"/>
          <w:sz w:val="20"/>
          <w:szCs w:val="20"/>
        </w:rPr>
        <w:t>, receivers</w:t>
      </w:r>
      <w:r w:rsidR="00436286" w:rsidRPr="000D3EEB">
        <w:rPr>
          <w:rFonts w:ascii="Times New Roman" w:hAnsi="Times New Roman" w:cs="Times New Roman"/>
          <w:sz w:val="20"/>
          <w:szCs w:val="20"/>
          <w:vertAlign w:val="superscript"/>
        </w:rPr>
        <w:t>[5]</w:t>
      </w:r>
      <w:r w:rsidR="00436286" w:rsidRPr="000D3EEB">
        <w:rPr>
          <w:rFonts w:ascii="Times New Roman" w:hAnsi="Times New Roman" w:cs="Times New Roman"/>
          <w:sz w:val="20"/>
          <w:szCs w:val="20"/>
        </w:rPr>
        <w:t>, transceivers</w:t>
      </w:r>
      <w:r w:rsidR="00436286" w:rsidRPr="000D3EEB">
        <w:rPr>
          <w:rFonts w:ascii="Times New Roman" w:hAnsi="Times New Roman" w:cs="Times New Roman"/>
          <w:sz w:val="20"/>
          <w:szCs w:val="20"/>
          <w:vertAlign w:val="superscript"/>
        </w:rPr>
        <w:t>[6]</w:t>
      </w:r>
      <w:r w:rsidR="00436286" w:rsidRPr="000D3EEB">
        <w:rPr>
          <w:rFonts w:ascii="Times New Roman" w:hAnsi="Times New Roman" w:cs="Times New Roman"/>
          <w:sz w:val="20"/>
          <w:szCs w:val="20"/>
        </w:rPr>
        <w:t xml:space="preserve"> to detectors</w:t>
      </w:r>
      <w:r w:rsidR="00436286" w:rsidRPr="000D3EEB">
        <w:rPr>
          <w:rFonts w:ascii="Times New Roman" w:hAnsi="Times New Roman" w:cs="Times New Roman"/>
          <w:sz w:val="20"/>
          <w:szCs w:val="20"/>
          <w:vertAlign w:val="superscript"/>
        </w:rPr>
        <w:t>[7]</w:t>
      </w:r>
      <w:r w:rsidR="00436286" w:rsidRPr="000D3EEB">
        <w:rPr>
          <w:rFonts w:ascii="Times New Roman" w:hAnsi="Times New Roman" w:cs="Times New Roman"/>
          <w:sz w:val="20"/>
          <w:szCs w:val="20"/>
        </w:rPr>
        <w:t xml:space="preserve"> and antennas</w:t>
      </w:r>
      <w:r w:rsidR="00A3690C" w:rsidRPr="000D3EEB">
        <w:rPr>
          <w:rFonts w:ascii="Times New Roman" w:hAnsi="Times New Roman" w:cs="Times New Roman"/>
          <w:sz w:val="20"/>
          <w:szCs w:val="20"/>
          <w:vertAlign w:val="superscript"/>
        </w:rPr>
        <w:t>[8</w:t>
      </w:r>
      <w:r w:rsidR="00A3690C" w:rsidRPr="000D3EEB">
        <w:rPr>
          <w:rFonts w:ascii="Times New Roman" w:hAnsi="Times New Roman" w:cs="Times New Roman" w:hint="eastAsia"/>
          <w:sz w:val="20"/>
          <w:szCs w:val="20"/>
          <w:vertAlign w:val="superscript"/>
        </w:rPr>
        <w:t>-</w:t>
      </w:r>
      <w:r w:rsidR="00436286" w:rsidRPr="000D3EEB">
        <w:rPr>
          <w:rFonts w:ascii="Times New Roman" w:hAnsi="Times New Roman" w:cs="Times New Roman"/>
          <w:sz w:val="20"/>
          <w:szCs w:val="20"/>
          <w:vertAlign w:val="superscript"/>
        </w:rPr>
        <w:t>9]</w:t>
      </w:r>
      <w:r w:rsidR="00436286" w:rsidRPr="000D3EEB">
        <w:rPr>
          <w:rFonts w:ascii="Times New Roman" w:hAnsi="Times New Roman" w:cs="Times New Roman"/>
          <w:sz w:val="20"/>
          <w:szCs w:val="20"/>
        </w:rPr>
        <w:t>, but all of them were realized at the expense of significant increase of the weight, size, complexity, electromagnetic int</w:t>
      </w:r>
      <w:r w:rsidR="00361E81">
        <w:rPr>
          <w:rFonts w:ascii="Times New Roman" w:hAnsi="Times New Roman" w:cs="Times New Roman"/>
          <w:sz w:val="20"/>
          <w:szCs w:val="20"/>
        </w:rPr>
        <w:t>erference or power consumption.</w:t>
      </w:r>
    </w:p>
    <w:p w:rsidR="00361E81" w:rsidRDefault="00361E81" w:rsidP="008D3A4A">
      <w:pPr>
        <w:widowControl/>
        <w:snapToGrid w:val="0"/>
        <w:spacing w:line="140" w:lineRule="exact"/>
        <w:jc w:val="left"/>
        <w:rPr>
          <w:rFonts w:ascii="Times New Roman" w:hAnsi="Times New Roman" w:cs="Times New Roman"/>
          <w:sz w:val="20"/>
          <w:szCs w:val="20"/>
        </w:rPr>
      </w:pPr>
    </w:p>
    <w:p w:rsidR="008D3A4A" w:rsidRPr="007A2B9A" w:rsidRDefault="00087393" w:rsidP="008D3A4A">
      <w:pPr>
        <w:spacing w:line="360" w:lineRule="auto"/>
        <w:ind w:leftChars="-337" w:left="-708" w:rightChars="-364" w:right="-764"/>
        <w:jc w:val="center"/>
        <w:rPr>
          <w:szCs w:val="21"/>
        </w:rPr>
      </w:pPr>
      <w:r>
        <w:rPr>
          <w:noProof/>
          <w:szCs w:val="21"/>
        </w:rPr>
        <w:pict>
          <v:shape id="_x0000_s1107" type="#_x0000_t63" style="position:absolute;left:0;text-align:left;margin-left:319.85pt;margin-top:49.6pt;width:129.85pt;height:36.85pt;z-index:251697152" adj="2287,21688" fillcolor="#d99594 [1941]" strokecolor="#c0504d [3205]" strokeweight="1pt">
            <v:fill color2="#c0504d [3205]" focus="50%" type="gradient"/>
            <v:shadow on="t" type="perspective" color="#622423 [1605]" offset="1pt" offset2="-3pt"/>
            <v:textbox>
              <w:txbxContent>
                <w:p w:rsidR="004B02FB" w:rsidRPr="003D7E97" w:rsidRDefault="004B02FB" w:rsidP="005213E0">
                  <w:pPr>
                    <w:spacing w:line="200" w:lineRule="exact"/>
                    <w:ind w:rightChars="-76" w:right="-160"/>
                    <w:rPr>
                      <w:b/>
                      <w:szCs w:val="18"/>
                    </w:rPr>
                  </w:pPr>
                  <w:r>
                    <w:rPr>
                      <w:rFonts w:hint="eastAsia"/>
                      <w:b/>
                      <w:sz w:val="18"/>
                      <w:szCs w:val="18"/>
                    </w:rPr>
                    <w:t>图中出现的缩写、变量请在正文中说明解释</w:t>
                  </w:r>
                </w:p>
                <w:p w:rsidR="004B02FB" w:rsidRPr="003D7E97" w:rsidRDefault="004B02FB" w:rsidP="005213E0"/>
              </w:txbxContent>
            </v:textbox>
          </v:shape>
        </w:pict>
      </w:r>
      <w:r w:rsidR="00DF70DE">
        <w:rPr>
          <w:noProof/>
          <w:szCs w:val="21"/>
        </w:rPr>
        <w:drawing>
          <wp:inline distT="0" distB="0" distL="0" distR="0">
            <wp:extent cx="6058523" cy="2939544"/>
            <wp:effectExtent l="19050" t="0" r="0" b="0"/>
            <wp:docPr id="11" name="图片 10" descr="潘时龙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潘时龙图1.jpg"/>
                    <pic:cNvPicPr/>
                  </pic:nvPicPr>
                  <pic:blipFill>
                    <a:blip r:embed="rId13" cstate="print"/>
                    <a:stretch>
                      <a:fillRect/>
                    </a:stretch>
                  </pic:blipFill>
                  <pic:spPr>
                    <a:xfrm>
                      <a:off x="0" y="0"/>
                      <a:ext cx="6059340" cy="2939940"/>
                    </a:xfrm>
                    <a:prstGeom prst="rect">
                      <a:avLst/>
                    </a:prstGeom>
                  </pic:spPr>
                </pic:pic>
              </a:graphicData>
            </a:graphic>
          </wp:inline>
        </w:drawing>
      </w:r>
    </w:p>
    <w:p w:rsidR="008D3A4A" w:rsidRPr="00140336" w:rsidRDefault="00087393" w:rsidP="003D78B5">
      <w:pPr>
        <w:spacing w:before="160" w:after="200" w:line="220" w:lineRule="exact"/>
        <w:ind w:leftChars="-337" w:left="-708" w:rightChars="-364" w:right="-764"/>
        <w:jc w:val="center"/>
        <w:rPr>
          <w:rFonts w:ascii="Times New Roman" w:hAnsi="Times New Roman" w:cs="Times New Roman"/>
          <w:sz w:val="18"/>
          <w:szCs w:val="18"/>
        </w:rPr>
      </w:pPr>
      <w:r>
        <w:rPr>
          <w:rFonts w:ascii="Times New Roman" w:hAnsi="Times New Roman" w:cs="Times New Roman"/>
          <w:noProof/>
          <w:sz w:val="18"/>
          <w:szCs w:val="18"/>
        </w:rPr>
        <w:pict>
          <v:shape id="_x0000_s1056" type="#_x0000_t61" style="position:absolute;left:0;text-align:left;margin-left:247.35pt;margin-top:28.3pt;width:178.8pt;height:54.5pt;z-index:251670528" adj="2754,-2616" strokecolor="#c00000" strokeweight="1.5pt">
            <v:textbox>
              <w:txbxContent>
                <w:p w:rsidR="004B02FB" w:rsidRDefault="004B02FB" w:rsidP="00140336">
                  <w:pPr>
                    <w:rPr>
                      <w:sz w:val="18"/>
                      <w:szCs w:val="18"/>
                    </w:rPr>
                  </w:pPr>
                  <w:r w:rsidRPr="00140336">
                    <w:rPr>
                      <w:rFonts w:hint="eastAsia"/>
                      <w:sz w:val="18"/>
                      <w:szCs w:val="18"/>
                    </w:rPr>
                    <w:t>图题</w:t>
                  </w:r>
                  <w:r>
                    <w:rPr>
                      <w:rFonts w:hint="eastAsia"/>
                      <w:sz w:val="18"/>
                      <w:szCs w:val="18"/>
                    </w:rPr>
                    <w:t>：</w:t>
                  </w:r>
                  <w:r w:rsidRPr="00140336">
                    <w:rPr>
                      <w:rFonts w:hint="eastAsia"/>
                      <w:sz w:val="18"/>
                      <w:szCs w:val="18"/>
                    </w:rPr>
                    <w:t>字号</w:t>
                  </w:r>
                  <w:r w:rsidRPr="00140336">
                    <w:rPr>
                      <w:rFonts w:hint="eastAsia"/>
                      <w:sz w:val="18"/>
                      <w:szCs w:val="18"/>
                    </w:rPr>
                    <w:t>9</w:t>
                  </w:r>
                  <w:r w:rsidRPr="00140336">
                    <w:rPr>
                      <w:rFonts w:hint="eastAsia"/>
                      <w:sz w:val="18"/>
                      <w:szCs w:val="18"/>
                    </w:rPr>
                    <w:t>磅，行距固定值</w:t>
                  </w:r>
                  <w:r w:rsidRPr="00140336">
                    <w:rPr>
                      <w:rFonts w:hint="eastAsia"/>
                      <w:sz w:val="18"/>
                      <w:szCs w:val="18"/>
                    </w:rPr>
                    <w:t>11</w:t>
                  </w:r>
                  <w:r w:rsidRPr="00140336">
                    <w:rPr>
                      <w:rFonts w:hint="eastAsia"/>
                      <w:sz w:val="18"/>
                      <w:szCs w:val="18"/>
                    </w:rPr>
                    <w:t>磅，</w:t>
                  </w:r>
                  <w:proofErr w:type="gramStart"/>
                  <w:r w:rsidRPr="00140336">
                    <w:rPr>
                      <w:rFonts w:hint="eastAsia"/>
                      <w:sz w:val="18"/>
                      <w:szCs w:val="18"/>
                    </w:rPr>
                    <w:t>段前</w:t>
                  </w:r>
                  <w:r>
                    <w:rPr>
                      <w:rFonts w:hint="eastAsia"/>
                      <w:sz w:val="18"/>
                      <w:szCs w:val="18"/>
                    </w:rPr>
                    <w:t>8</w:t>
                  </w:r>
                  <w:r>
                    <w:rPr>
                      <w:rFonts w:hint="eastAsia"/>
                      <w:sz w:val="18"/>
                      <w:szCs w:val="18"/>
                    </w:rPr>
                    <w:t>磅</w:t>
                  </w:r>
                  <w:proofErr w:type="gramEnd"/>
                  <w:r w:rsidRPr="00140336">
                    <w:rPr>
                      <w:rFonts w:hint="eastAsia"/>
                      <w:sz w:val="18"/>
                      <w:szCs w:val="18"/>
                    </w:rPr>
                    <w:t>，段后</w:t>
                  </w:r>
                  <w:r>
                    <w:rPr>
                      <w:rFonts w:hint="eastAsia"/>
                      <w:sz w:val="18"/>
                      <w:szCs w:val="18"/>
                    </w:rPr>
                    <w:t>10</w:t>
                  </w:r>
                  <w:r>
                    <w:rPr>
                      <w:rFonts w:hint="eastAsia"/>
                      <w:sz w:val="18"/>
                      <w:szCs w:val="18"/>
                    </w:rPr>
                    <w:t>磅。</w:t>
                  </w:r>
                  <w:r w:rsidRPr="00140336">
                    <w:rPr>
                      <w:rFonts w:hint="eastAsia"/>
                      <w:sz w:val="18"/>
                      <w:szCs w:val="18"/>
                    </w:rPr>
                    <w:t>图中字号</w:t>
                  </w:r>
                  <w:r w:rsidRPr="00140336">
                    <w:rPr>
                      <w:rFonts w:hint="eastAsia"/>
                      <w:sz w:val="18"/>
                      <w:szCs w:val="18"/>
                    </w:rPr>
                    <w:t>8</w:t>
                  </w:r>
                  <w:r w:rsidRPr="00140336">
                    <w:rPr>
                      <w:rFonts w:hint="eastAsia"/>
                      <w:sz w:val="18"/>
                      <w:szCs w:val="18"/>
                    </w:rPr>
                    <w:t>磅</w:t>
                  </w:r>
                </w:p>
                <w:p w:rsidR="004B02FB" w:rsidRPr="00867137" w:rsidRDefault="004B02FB" w:rsidP="00140336">
                  <w:pPr>
                    <w:rPr>
                      <w:b/>
                      <w:sz w:val="18"/>
                      <w:szCs w:val="18"/>
                    </w:rPr>
                  </w:pPr>
                  <w:r w:rsidRPr="00867137">
                    <w:rPr>
                      <w:b/>
                      <w:sz w:val="18"/>
                      <w:szCs w:val="18"/>
                    </w:rPr>
                    <w:t>若有</w:t>
                  </w:r>
                  <w:r w:rsidRPr="00867137">
                    <w:rPr>
                      <w:rFonts w:hint="eastAsia"/>
                      <w:b/>
                      <w:sz w:val="18"/>
                      <w:szCs w:val="18"/>
                    </w:rPr>
                    <w:t>(</w:t>
                  </w:r>
                  <w:r w:rsidRPr="00867137">
                    <w:rPr>
                      <w:b/>
                      <w:sz w:val="18"/>
                      <w:szCs w:val="18"/>
                    </w:rPr>
                    <w:t>a</w:t>
                  </w:r>
                  <w:r w:rsidRPr="00867137">
                    <w:rPr>
                      <w:rFonts w:hint="eastAsia"/>
                      <w:b/>
                      <w:sz w:val="18"/>
                      <w:szCs w:val="18"/>
                    </w:rPr>
                    <w:t>),(b),(c),</w:t>
                  </w:r>
                  <w:r w:rsidRPr="00867137">
                    <w:rPr>
                      <w:rFonts w:hint="eastAsia"/>
                      <w:b/>
                      <w:sz w:val="18"/>
                      <w:szCs w:val="18"/>
                    </w:rPr>
                    <w:t>…分图，需给出分图</w:t>
                  </w:r>
                  <w:proofErr w:type="gramStart"/>
                  <w:r w:rsidRPr="00867137">
                    <w:rPr>
                      <w:rFonts w:hint="eastAsia"/>
                      <w:b/>
                      <w:sz w:val="18"/>
                      <w:szCs w:val="18"/>
                    </w:rPr>
                    <w:t>图</w:t>
                  </w:r>
                  <w:proofErr w:type="gramEnd"/>
                  <w:r w:rsidRPr="00867137">
                    <w:rPr>
                      <w:rFonts w:hint="eastAsia"/>
                      <w:b/>
                      <w:sz w:val="18"/>
                      <w:szCs w:val="18"/>
                    </w:rPr>
                    <w:t>题</w:t>
                  </w:r>
                </w:p>
              </w:txbxContent>
            </v:textbox>
          </v:shape>
        </w:pict>
      </w:r>
      <w:r w:rsidR="008D3A4A" w:rsidRPr="00140336">
        <w:rPr>
          <w:rFonts w:ascii="Times New Roman" w:hAnsi="Times New Roman" w:cs="Times New Roman"/>
          <w:sz w:val="18"/>
          <w:szCs w:val="18"/>
        </w:rPr>
        <w:t>Fig. 1 Schematic diagram of a typical radar system</w:t>
      </w:r>
    </w:p>
    <w:p w:rsidR="008D3A4A" w:rsidRDefault="008D3A4A" w:rsidP="008D3A4A">
      <w:pPr>
        <w:spacing w:line="310" w:lineRule="exact"/>
        <w:ind w:leftChars="-337" w:left="-708" w:rightChars="-364" w:right="-764" w:firstLineChars="200" w:firstLine="400"/>
        <w:rPr>
          <w:rFonts w:ascii="Times New Roman" w:hAnsi="Times New Roman" w:cs="Times New Roman"/>
          <w:sz w:val="20"/>
          <w:szCs w:val="20"/>
        </w:rPr>
        <w:sectPr w:rsidR="008D3A4A" w:rsidSect="008D3A4A">
          <w:type w:val="continuous"/>
          <w:pgSz w:w="11906" w:h="16838"/>
          <w:pgMar w:top="1440" w:right="1800" w:bottom="1440" w:left="1800" w:header="851" w:footer="992" w:gutter="0"/>
          <w:cols w:space="1982"/>
          <w:docGrid w:type="lines" w:linePitch="312"/>
        </w:sectPr>
      </w:pPr>
    </w:p>
    <w:p w:rsidR="008D3A4A" w:rsidRDefault="00087393" w:rsidP="005213E0">
      <w:pPr>
        <w:spacing w:line="310" w:lineRule="exact"/>
        <w:ind w:leftChars="-337" w:left="-708" w:rightChars="-364" w:right="-764" w:firstLineChars="200" w:firstLine="400"/>
        <w:rPr>
          <w:rFonts w:ascii="Times New Roman" w:hAnsi="Times New Roman" w:cs="Times New Roman"/>
          <w:sz w:val="20"/>
          <w:szCs w:val="20"/>
        </w:rPr>
      </w:pPr>
      <w:r>
        <w:rPr>
          <w:rFonts w:ascii="Times New Roman" w:hAnsi="Times New Roman" w:cs="Times New Roman"/>
          <w:noProof/>
          <w:sz w:val="20"/>
          <w:szCs w:val="20"/>
        </w:rPr>
        <w:pict>
          <v:shape id="_x0000_s1074" type="#_x0000_t63" style="position:absolute;left:0;text-align:left;margin-left:63.7pt;margin-top:101.95pt;width:132.55pt;height:34.55pt;z-index:251680768" adj="2640,21850" fillcolor="#d99594 [1941]" strokecolor="#c0504d [3205]" strokeweight="1pt">
            <v:fill color2="#c0504d [3205]" focus="50%" type="gradient"/>
            <v:shadow on="t" type="perspective" color="#622423 [1605]" offset="1pt" offset2="-3pt"/>
            <v:textbox>
              <w:txbxContent>
                <w:p w:rsidR="004B02FB" w:rsidRPr="00E05188" w:rsidRDefault="004B02FB" w:rsidP="003D7E97">
                  <w:pPr>
                    <w:spacing w:line="200" w:lineRule="exact"/>
                    <w:ind w:rightChars="-76" w:right="-160"/>
                    <w:rPr>
                      <w:b/>
                      <w:szCs w:val="18"/>
                    </w:rPr>
                  </w:pPr>
                  <w:r w:rsidRPr="00E05188">
                    <w:rPr>
                      <w:rFonts w:hint="eastAsia"/>
                      <w:b/>
                      <w:sz w:val="18"/>
                      <w:szCs w:val="18"/>
                    </w:rPr>
                    <w:t>图、表的文字描述需先于图、表本身出现</w:t>
                  </w:r>
                </w:p>
                <w:p w:rsidR="004B02FB" w:rsidRPr="00E05188" w:rsidRDefault="004B02FB" w:rsidP="003D7E97"/>
              </w:txbxContent>
            </v:textbox>
          </v:shape>
        </w:pict>
      </w:r>
      <w:r w:rsidR="00436286" w:rsidRPr="000D3EEB">
        <w:rPr>
          <w:rFonts w:ascii="Times New Roman" w:hAnsi="Times New Roman" w:cs="Times New Roman"/>
          <w:sz w:val="20"/>
          <w:szCs w:val="20"/>
        </w:rPr>
        <w:t xml:space="preserve">On the other hand, microwave photonics, which brings new opportunities to revolutionize the microwave components and systems, has evolved significantly in scope and technical maturity over the past 30 </w:t>
      </w:r>
      <w:proofErr w:type="gramStart"/>
      <w:r w:rsidR="00436286" w:rsidRPr="000D3EEB">
        <w:rPr>
          <w:rFonts w:ascii="Times New Roman" w:hAnsi="Times New Roman" w:cs="Times New Roman"/>
          <w:sz w:val="20"/>
          <w:szCs w:val="20"/>
        </w:rPr>
        <w:t>years</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10]</w:t>
      </w:r>
      <w:r w:rsidR="00436286" w:rsidRPr="000D3EEB">
        <w:rPr>
          <w:rFonts w:ascii="Times New Roman" w:hAnsi="Times New Roman" w:cs="Times New Roman"/>
          <w:sz w:val="20"/>
          <w:szCs w:val="20"/>
        </w:rPr>
        <w:t xml:space="preserve">. As defined by many pioneers in this </w:t>
      </w:r>
      <w:proofErr w:type="gramStart"/>
      <w:r w:rsidR="00436286" w:rsidRPr="000D3EEB">
        <w:rPr>
          <w:rFonts w:ascii="Times New Roman" w:hAnsi="Times New Roman" w:cs="Times New Roman"/>
          <w:sz w:val="20"/>
          <w:szCs w:val="20"/>
        </w:rPr>
        <w:t>area</w:t>
      </w:r>
      <w:r w:rsidR="00436286" w:rsidRPr="000D3EEB">
        <w:rPr>
          <w:rFonts w:ascii="Times New Roman" w:hAnsi="Times New Roman" w:cs="Times New Roman"/>
          <w:sz w:val="20"/>
          <w:szCs w:val="20"/>
          <w:vertAlign w:val="superscript"/>
        </w:rPr>
        <w:t>[</w:t>
      </w:r>
      <w:proofErr w:type="gramEnd"/>
      <w:r w:rsidR="00436286" w:rsidRPr="000D3EEB">
        <w:rPr>
          <w:rFonts w:ascii="Times New Roman" w:hAnsi="Times New Roman" w:cs="Times New Roman"/>
          <w:sz w:val="20"/>
          <w:szCs w:val="20"/>
          <w:vertAlign w:val="superscript"/>
        </w:rPr>
        <w:t>10-14]</w:t>
      </w:r>
      <w:r w:rsidR="00436286" w:rsidRPr="000D3EEB">
        <w:rPr>
          <w:rFonts w:ascii="Times New Roman" w:hAnsi="Times New Roman" w:cs="Times New Roman"/>
          <w:sz w:val="20"/>
          <w:szCs w:val="20"/>
        </w:rPr>
        <w:t>, microwave photonics is an interdisciplinary field that studies the interactions between microwave and optical waves for the generation, processing, control, distribution and measurement of microwave, millimeter-wave and THz-frequency signals. Table 1 lists several key aspects of the performance difference between the conventional microwave system and the microwave photonic system. Thanks to the broad bandwidth, low loss, light weight, flat frequency response, and immunity to electromagnetic interference provided by the photonic technologies, microwave photonics may allow innovative implementation of the multiband reconfigurable rada</w:t>
      </w:r>
      <w:r w:rsidR="0053385D" w:rsidRPr="000D3EEB">
        <w:rPr>
          <w:rFonts w:ascii="Times New Roman" w:hAnsi="Times New Roman" w:cs="Times New Roman"/>
          <w:sz w:val="20"/>
          <w:szCs w:val="20"/>
        </w:rPr>
        <w:t>r with significant added value</w:t>
      </w:r>
      <w:r w:rsidR="00361E81">
        <w:rPr>
          <w:rFonts w:ascii="Times New Roman" w:hAnsi="Times New Roman" w:cs="Times New Roman" w:hint="eastAsia"/>
          <w:sz w:val="20"/>
          <w:szCs w:val="20"/>
        </w:rPr>
        <w:t>.</w:t>
      </w:r>
    </w:p>
    <w:p w:rsidR="00C14B7A" w:rsidRDefault="00087393" w:rsidP="00174865">
      <w:pPr>
        <w:widowControl/>
        <w:spacing w:line="310" w:lineRule="exact"/>
        <w:ind w:leftChars="-337" w:left="-708" w:rightChars="-364" w:right="-764" w:firstLineChars="200" w:firstLine="361"/>
        <w:rPr>
          <w:rFonts w:ascii="Times New Roman" w:hAnsi="Times New Roman" w:cs="Times New Roman"/>
          <w:sz w:val="20"/>
          <w:szCs w:val="20"/>
        </w:rPr>
        <w:sectPr w:rsidR="00C14B7A" w:rsidSect="008D3A4A">
          <w:type w:val="continuous"/>
          <w:pgSz w:w="11906" w:h="16838"/>
          <w:pgMar w:top="1440" w:right="1800" w:bottom="1440" w:left="1800" w:header="851" w:footer="992" w:gutter="0"/>
          <w:cols w:num="2" w:space="1982"/>
          <w:docGrid w:type="lines" w:linePitch="312"/>
        </w:sectPr>
      </w:pPr>
      <w:r>
        <w:rPr>
          <w:rFonts w:ascii="Times New Roman" w:hAnsi="Times New Roman" w:cs="Times New Roman"/>
          <w:b/>
          <w:noProof/>
          <w:sz w:val="18"/>
          <w:szCs w:val="18"/>
        </w:rPr>
        <w:pict>
          <v:shape id="_x0000_s1059" type="#_x0000_t61" style="position:absolute;left:0;text-align:left;margin-left:18.3pt;margin-top:106.5pt;width:164pt;height:52.6pt;z-index:251671552" adj="2832,24639" strokecolor="#c00000" strokeweight="1.5pt">
            <v:textbox>
              <w:txbxContent>
                <w:p w:rsidR="004B02FB" w:rsidRPr="00174865" w:rsidRDefault="004B02FB" w:rsidP="00174865">
                  <w:pPr>
                    <w:rPr>
                      <w:szCs w:val="18"/>
                    </w:rPr>
                  </w:pPr>
                  <w:r>
                    <w:rPr>
                      <w:rFonts w:hint="eastAsia"/>
                      <w:sz w:val="18"/>
                      <w:szCs w:val="18"/>
                    </w:rPr>
                    <w:t>表格：三线表，</w:t>
                  </w:r>
                  <w:r w:rsidRPr="00B6740F">
                    <w:rPr>
                      <w:rFonts w:hint="eastAsia"/>
                      <w:b/>
                      <w:sz w:val="18"/>
                      <w:szCs w:val="18"/>
                    </w:rPr>
                    <w:t>表中文字首字母大写，其余均小写</w:t>
                  </w:r>
                  <w:r>
                    <w:rPr>
                      <w:rFonts w:hint="eastAsia"/>
                      <w:sz w:val="18"/>
                      <w:szCs w:val="18"/>
                    </w:rPr>
                    <w:t>，</w:t>
                  </w:r>
                  <w:r w:rsidRPr="00174865">
                    <w:rPr>
                      <w:rFonts w:hint="eastAsia"/>
                      <w:sz w:val="18"/>
                      <w:szCs w:val="18"/>
                    </w:rPr>
                    <w:t>字号</w:t>
                  </w:r>
                  <w:r w:rsidRPr="00174865">
                    <w:rPr>
                      <w:rFonts w:hint="eastAsia"/>
                      <w:sz w:val="18"/>
                      <w:szCs w:val="18"/>
                    </w:rPr>
                    <w:t>8</w:t>
                  </w:r>
                  <w:r w:rsidRPr="00174865">
                    <w:rPr>
                      <w:rFonts w:hint="eastAsia"/>
                      <w:sz w:val="18"/>
                      <w:szCs w:val="18"/>
                    </w:rPr>
                    <w:t>磅，行距固定值</w:t>
                  </w:r>
                  <w:r w:rsidRPr="00174865">
                    <w:rPr>
                      <w:rFonts w:hint="eastAsia"/>
                      <w:sz w:val="18"/>
                      <w:szCs w:val="18"/>
                    </w:rPr>
                    <w:t>11</w:t>
                  </w:r>
                  <w:r w:rsidRPr="00174865">
                    <w:rPr>
                      <w:rFonts w:hint="eastAsia"/>
                      <w:sz w:val="18"/>
                      <w:szCs w:val="18"/>
                    </w:rPr>
                    <w:t>磅，段后回车换行</w:t>
                  </w:r>
                  <w:r w:rsidRPr="00174865">
                    <w:rPr>
                      <w:rFonts w:hint="eastAsia"/>
                      <w:sz w:val="18"/>
                      <w:szCs w:val="18"/>
                    </w:rPr>
                    <w:t>1</w:t>
                  </w:r>
                  <w:r w:rsidRPr="00174865">
                    <w:rPr>
                      <w:rFonts w:hint="eastAsia"/>
                      <w:sz w:val="18"/>
                      <w:szCs w:val="18"/>
                    </w:rPr>
                    <w:t>次</w:t>
                  </w:r>
                </w:p>
              </w:txbxContent>
            </v:textbox>
          </v:shape>
        </w:pict>
      </w:r>
      <w:r w:rsidR="00361E81" w:rsidRPr="00361E81">
        <w:rPr>
          <w:rFonts w:ascii="Times New Roman" w:hAnsi="Times New Roman" w:cs="Times New Roman"/>
          <w:sz w:val="20"/>
          <w:szCs w:val="20"/>
        </w:rPr>
        <w:t>Previously, there were considerable efforts devoted to applying the fast developing microwave photonic technologies to the radar systems, which can date back to the early 1990s</w:t>
      </w:r>
      <w:r w:rsidR="00361E81" w:rsidRPr="00E23DE6">
        <w:rPr>
          <w:rFonts w:ascii="Times New Roman" w:hAnsi="Times New Roman" w:cs="Times New Roman"/>
          <w:sz w:val="20"/>
          <w:szCs w:val="20"/>
          <w:vertAlign w:val="superscript"/>
        </w:rPr>
        <w:t>[15-27]</w:t>
      </w:r>
      <w:r w:rsidR="00361E81" w:rsidRPr="00361E81">
        <w:rPr>
          <w:rFonts w:ascii="Times New Roman" w:hAnsi="Times New Roman" w:cs="Times New Roman"/>
          <w:sz w:val="20"/>
          <w:szCs w:val="20"/>
        </w:rPr>
        <w:t>. Examples include the trials to construct phased array radar based on photonic true time delay and the proposals to build photonic radio-frequency (RF) front-end. In 2009, the European Research Council (ERC) granted a project entitled PHODIR (Photonic-based full digital radar, Dec. 2009 - Dec. 2013), focused on the study</w:t>
      </w:r>
      <w:proofErr w:type="gramStart"/>
      <w:r w:rsidR="00361E81" w:rsidRPr="00361E81">
        <w:rPr>
          <w:rFonts w:ascii="Times New Roman" w:hAnsi="Times New Roman" w:cs="Times New Roman"/>
          <w:sz w:val="20"/>
          <w:szCs w:val="20"/>
        </w:rPr>
        <w:t xml:space="preserve">, </w:t>
      </w:r>
      <w:r w:rsidR="00803BA9">
        <w:rPr>
          <w:rFonts w:ascii="Times New Roman" w:hAnsi="Times New Roman" w:cs="Times New Roman" w:hint="eastAsia"/>
          <w:sz w:val="20"/>
          <w:szCs w:val="20"/>
        </w:rPr>
        <w:t xml:space="preserve"> </w:t>
      </w:r>
      <w:r w:rsidR="00361E81" w:rsidRPr="00361E81">
        <w:rPr>
          <w:rFonts w:ascii="Times New Roman" w:hAnsi="Times New Roman" w:cs="Times New Roman"/>
          <w:sz w:val="20"/>
          <w:szCs w:val="20"/>
        </w:rPr>
        <w:t>design</w:t>
      </w:r>
      <w:proofErr w:type="gramEnd"/>
      <w:r w:rsidR="00361E81" w:rsidRPr="00361E81">
        <w:rPr>
          <w:rFonts w:ascii="Times New Roman" w:hAnsi="Times New Roman" w:cs="Times New Roman"/>
          <w:sz w:val="20"/>
          <w:szCs w:val="20"/>
        </w:rPr>
        <w:t xml:space="preserve"> and realization of </w:t>
      </w:r>
      <w:r w:rsidR="00803BA9">
        <w:rPr>
          <w:rFonts w:ascii="Times New Roman" w:hAnsi="Times New Roman" w:cs="Times New Roman" w:hint="eastAsia"/>
          <w:sz w:val="20"/>
          <w:szCs w:val="20"/>
        </w:rPr>
        <w:t xml:space="preserve"> </w:t>
      </w:r>
      <w:r w:rsidR="00361E81" w:rsidRPr="00361E81">
        <w:rPr>
          <w:rFonts w:ascii="Times New Roman" w:hAnsi="Times New Roman" w:cs="Times New Roman"/>
          <w:sz w:val="20"/>
          <w:szCs w:val="20"/>
        </w:rPr>
        <w:t xml:space="preserve">a </w:t>
      </w:r>
      <w:r w:rsidR="00803BA9">
        <w:rPr>
          <w:rFonts w:ascii="Times New Roman" w:hAnsi="Times New Roman" w:cs="Times New Roman" w:hint="eastAsia"/>
          <w:sz w:val="20"/>
          <w:szCs w:val="20"/>
        </w:rPr>
        <w:t xml:space="preserve"> </w:t>
      </w:r>
      <w:r w:rsidR="00361E81" w:rsidRPr="00361E81">
        <w:rPr>
          <w:rFonts w:ascii="Times New Roman" w:hAnsi="Times New Roman" w:cs="Times New Roman"/>
          <w:sz w:val="20"/>
          <w:szCs w:val="20"/>
        </w:rPr>
        <w:t xml:space="preserve">full </w:t>
      </w:r>
    </w:p>
    <w:p w:rsidR="00C14B7A" w:rsidRPr="00C14B7A" w:rsidRDefault="00C14B7A" w:rsidP="00DF6AD5">
      <w:pPr>
        <w:spacing w:before="100" w:line="360" w:lineRule="auto"/>
        <w:ind w:leftChars="-337" w:left="-708" w:rightChars="-364" w:right="-764"/>
        <w:jc w:val="center"/>
        <w:rPr>
          <w:rFonts w:ascii="Times New Roman" w:hAnsi="Times New Roman" w:cs="Times New Roman"/>
          <w:b/>
          <w:sz w:val="18"/>
          <w:szCs w:val="18"/>
        </w:rPr>
      </w:pPr>
      <w:r w:rsidRPr="00C14B7A">
        <w:rPr>
          <w:rFonts w:ascii="Times New Roman" w:hAnsi="Times New Roman" w:cs="Times New Roman"/>
          <w:b/>
          <w:sz w:val="18"/>
          <w:szCs w:val="18"/>
        </w:rPr>
        <w:t>Table 1 Performance comparison between the conventional microwave system and microwave photonic system</w:t>
      </w:r>
    </w:p>
    <w:tbl>
      <w:tblPr>
        <w:tblW w:w="0" w:type="auto"/>
        <w:tblBorders>
          <w:top w:val="single" w:sz="4" w:space="0" w:color="auto"/>
          <w:bottom w:val="single" w:sz="4" w:space="0" w:color="auto"/>
        </w:tblBorders>
        <w:tblLook w:val="01E0" w:firstRow="1" w:lastRow="1" w:firstColumn="1" w:lastColumn="1" w:noHBand="0" w:noVBand="0"/>
      </w:tblPr>
      <w:tblGrid>
        <w:gridCol w:w="2885"/>
        <w:gridCol w:w="2818"/>
        <w:gridCol w:w="2819"/>
      </w:tblGrid>
      <w:tr w:rsidR="00C14B7A" w:rsidRPr="007F04C4" w:rsidTr="00712AE1">
        <w:tc>
          <w:tcPr>
            <w:tcW w:w="2885" w:type="dxa"/>
            <w:tcBorders>
              <w:top w:val="single" w:sz="4" w:space="0" w:color="auto"/>
              <w:bottom w:val="single" w:sz="4" w:space="0" w:color="auto"/>
            </w:tcBorders>
            <w:shd w:val="clear" w:color="auto" w:fill="auto"/>
          </w:tcPr>
          <w:p w:rsidR="00C14B7A" w:rsidRPr="007F04C4" w:rsidRDefault="00CF2CE7" w:rsidP="008D0F6F">
            <w:pPr>
              <w:spacing w:line="336" w:lineRule="auto"/>
              <w:ind w:rightChars="-364" w:right="-764" w:firstLineChars="450" w:firstLine="810"/>
              <w:rPr>
                <w:rFonts w:ascii="Times New Roman" w:hAnsi="Times New Roman" w:cs="Times New Roman"/>
                <w:sz w:val="18"/>
                <w:szCs w:val="18"/>
              </w:rPr>
            </w:pPr>
            <w:r>
              <w:rPr>
                <w:rFonts w:ascii="Times New Roman" w:hAnsi="Times New Roman" w:cs="Times New Roman" w:hint="eastAsia"/>
                <w:sz w:val="18"/>
                <w:szCs w:val="18"/>
              </w:rPr>
              <w:t>Parameter</w:t>
            </w:r>
          </w:p>
        </w:tc>
        <w:tc>
          <w:tcPr>
            <w:tcW w:w="2818" w:type="dxa"/>
            <w:tcBorders>
              <w:top w:val="single" w:sz="4" w:space="0" w:color="auto"/>
              <w:bottom w:val="single" w:sz="4" w:space="0" w:color="auto"/>
            </w:tcBorders>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 xml:space="preserve">Microwave </w:t>
            </w:r>
            <w:r w:rsidR="00605BC5" w:rsidRPr="007F04C4">
              <w:rPr>
                <w:rFonts w:ascii="Times New Roman" w:hAnsi="Times New Roman" w:cs="Times New Roman"/>
                <w:sz w:val="18"/>
                <w:szCs w:val="18"/>
              </w:rPr>
              <w:t>sy</w:t>
            </w:r>
            <w:r w:rsidRPr="007F04C4">
              <w:rPr>
                <w:rFonts w:ascii="Times New Roman" w:hAnsi="Times New Roman" w:cs="Times New Roman"/>
                <w:sz w:val="18"/>
                <w:szCs w:val="18"/>
              </w:rPr>
              <w:t>stem</w:t>
            </w:r>
          </w:p>
        </w:tc>
        <w:tc>
          <w:tcPr>
            <w:tcW w:w="2819" w:type="dxa"/>
            <w:tcBorders>
              <w:top w:val="single" w:sz="4" w:space="0" w:color="auto"/>
              <w:bottom w:val="single" w:sz="4" w:space="0" w:color="auto"/>
            </w:tcBorders>
            <w:shd w:val="clear" w:color="auto" w:fill="auto"/>
          </w:tcPr>
          <w:p w:rsidR="00C14B7A" w:rsidRPr="007F04C4" w:rsidRDefault="00C14B7A" w:rsidP="008D0F6F">
            <w:pPr>
              <w:spacing w:line="336" w:lineRule="auto"/>
              <w:ind w:rightChars="-364" w:right="-764" w:firstLineChars="300" w:firstLine="540"/>
              <w:rPr>
                <w:rFonts w:ascii="Times New Roman" w:hAnsi="Times New Roman" w:cs="Times New Roman"/>
                <w:sz w:val="18"/>
                <w:szCs w:val="18"/>
              </w:rPr>
            </w:pPr>
            <w:r w:rsidRPr="007F04C4">
              <w:rPr>
                <w:rFonts w:ascii="Times New Roman" w:hAnsi="Times New Roman" w:cs="Times New Roman"/>
                <w:sz w:val="18"/>
                <w:szCs w:val="18"/>
              </w:rPr>
              <w:t xml:space="preserve">Microwave </w:t>
            </w:r>
            <w:r w:rsidR="00605BC5" w:rsidRPr="007F04C4">
              <w:rPr>
                <w:rFonts w:ascii="Times New Roman" w:hAnsi="Times New Roman" w:cs="Times New Roman"/>
                <w:sz w:val="18"/>
                <w:szCs w:val="18"/>
              </w:rPr>
              <w:t>photonic syste</w:t>
            </w:r>
            <w:r w:rsidRPr="007F04C4">
              <w:rPr>
                <w:rFonts w:ascii="Times New Roman" w:hAnsi="Times New Roman" w:cs="Times New Roman"/>
                <w:sz w:val="18"/>
                <w:szCs w:val="18"/>
              </w:rPr>
              <w:t>m</w:t>
            </w:r>
          </w:p>
        </w:tc>
      </w:tr>
      <w:tr w:rsidR="00C14B7A" w:rsidRPr="007F04C4" w:rsidTr="00712AE1">
        <w:tc>
          <w:tcPr>
            <w:tcW w:w="2885" w:type="dxa"/>
            <w:tcBorders>
              <w:top w:val="single" w:sz="4" w:space="0" w:color="auto"/>
            </w:tcBorders>
            <w:shd w:val="clear" w:color="auto" w:fill="auto"/>
          </w:tcPr>
          <w:p w:rsidR="00C14B7A" w:rsidRPr="007F04C4" w:rsidRDefault="00087393" w:rsidP="008D0F6F">
            <w:pPr>
              <w:spacing w:line="336" w:lineRule="auto"/>
              <w:ind w:rightChars="-364" w:right="-764"/>
              <w:rPr>
                <w:rFonts w:ascii="Times New Roman" w:hAnsi="Times New Roman" w:cs="Times New Roman"/>
                <w:sz w:val="18"/>
                <w:szCs w:val="18"/>
              </w:rPr>
            </w:pPr>
            <w:r>
              <w:rPr>
                <w:rFonts w:ascii="Times New Roman" w:hAnsi="Times New Roman" w:cs="Times New Roman"/>
                <w:noProof/>
                <w:sz w:val="18"/>
                <w:szCs w:val="18"/>
              </w:rPr>
              <w:pict>
                <v:shape id="_x0000_s1108" type="#_x0000_t63" style="position:absolute;left:0;text-align:left;margin-left:73.25pt;margin-top:1.95pt;width:150.35pt;height:51.55pt;z-index:251698176;mso-position-horizontal-relative:text;mso-position-vertical-relative:text" adj="1056,19149" fillcolor="#d99594 [1941]" strokecolor="#c0504d [3205]" strokeweight="1pt">
                  <v:fill color2="#c0504d [3205]" focus="50%" type="gradient"/>
                  <v:shadow on="t" type="perspective" color="#622423 [1605]" offset="1pt" offset2="-3pt"/>
                  <v:textbox>
                    <w:txbxContent>
                      <w:p w:rsidR="004B02FB" w:rsidRPr="00E05188" w:rsidRDefault="004B02FB" w:rsidP="006712F2">
                        <w:pPr>
                          <w:spacing w:line="220" w:lineRule="exact"/>
                        </w:pPr>
                        <w:r>
                          <w:rPr>
                            <w:rFonts w:hint="eastAsia"/>
                            <w:b/>
                            <w:sz w:val="18"/>
                            <w:szCs w:val="18"/>
                          </w:rPr>
                          <w:t>表中数值的单位请前置，放在栏目部分，并用“</w:t>
                        </w:r>
                        <w:r>
                          <w:rPr>
                            <w:rFonts w:hint="eastAsia"/>
                            <w:b/>
                            <w:sz w:val="18"/>
                            <w:szCs w:val="18"/>
                          </w:rPr>
                          <w:t>/</w:t>
                        </w:r>
                        <w:r>
                          <w:rPr>
                            <w:rFonts w:hint="eastAsia"/>
                            <w:b/>
                            <w:sz w:val="18"/>
                            <w:szCs w:val="18"/>
                          </w:rPr>
                          <w:t>”与物理量隔开</w:t>
                        </w:r>
                      </w:p>
                    </w:txbxContent>
                  </v:textbox>
                </v:shape>
              </w:pict>
            </w:r>
            <w:r w:rsidR="00C14B7A" w:rsidRPr="007F04C4">
              <w:rPr>
                <w:rFonts w:ascii="Times New Roman" w:hAnsi="Times New Roman" w:cs="Times New Roman"/>
                <w:sz w:val="18"/>
                <w:szCs w:val="18"/>
              </w:rPr>
              <w:t xml:space="preserve">Frequency </w:t>
            </w:r>
            <w:r w:rsidR="00605BC5" w:rsidRPr="007F04C4">
              <w:rPr>
                <w:rFonts w:ascii="Times New Roman" w:hAnsi="Times New Roman" w:cs="Times New Roman"/>
                <w:sz w:val="18"/>
                <w:szCs w:val="18"/>
              </w:rPr>
              <w:t>r</w:t>
            </w:r>
            <w:r w:rsidR="00C14B7A" w:rsidRPr="007F04C4">
              <w:rPr>
                <w:rFonts w:ascii="Times New Roman" w:hAnsi="Times New Roman" w:cs="Times New Roman"/>
                <w:sz w:val="18"/>
                <w:szCs w:val="18"/>
              </w:rPr>
              <w:t>ange</w:t>
            </w:r>
          </w:p>
        </w:tc>
        <w:tc>
          <w:tcPr>
            <w:tcW w:w="2818" w:type="dxa"/>
            <w:tcBorders>
              <w:top w:val="single" w:sz="4" w:space="0" w:color="auto"/>
            </w:tcBorders>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Tens of GHz</w:t>
            </w:r>
          </w:p>
        </w:tc>
        <w:tc>
          <w:tcPr>
            <w:tcW w:w="2819" w:type="dxa"/>
            <w:tcBorders>
              <w:top w:val="single" w:sz="4" w:space="0" w:color="auto"/>
            </w:tcBorders>
            <w:shd w:val="clear" w:color="auto" w:fill="auto"/>
          </w:tcPr>
          <w:p w:rsidR="00C14B7A" w:rsidRPr="007F04C4" w:rsidRDefault="00087393" w:rsidP="008D0F6F">
            <w:pPr>
              <w:spacing w:line="336" w:lineRule="auto"/>
              <w:ind w:rightChars="-364" w:right="-764"/>
              <w:jc w:val="center"/>
              <w:rPr>
                <w:rFonts w:ascii="Times New Roman" w:hAnsi="Times New Roman" w:cs="Times New Roman"/>
                <w:sz w:val="18"/>
                <w:szCs w:val="18"/>
              </w:rPr>
            </w:pPr>
            <w:r>
              <w:rPr>
                <w:rFonts w:ascii="Times New Roman" w:hAnsi="Times New Roman" w:cs="Times New Roman"/>
                <w:noProof/>
                <w:sz w:val="18"/>
                <w:szCs w:val="18"/>
              </w:rPr>
              <w:pict>
                <v:shape id="_x0000_s1075" type="#_x0000_t63" style="position:absolute;left:0;text-align:left;margin-left:54.35pt;margin-top:15.75pt;width:133pt;height:28.5pt;z-index:251681792;mso-position-horizontal-relative:text;mso-position-vertical-relative:text" adj="3346,23571" fillcolor="#d99594 [1941]" strokecolor="#c0504d [3205]" strokeweight="1pt">
                  <v:fill color2="#c0504d [3205]" focus="50%" type="gradient"/>
                  <v:shadow on="t" type="perspective" color="#622423 [1605]" offset="1pt" offset2="-3pt"/>
                  <v:textbox>
                    <w:txbxContent>
                      <w:p w:rsidR="004B02FB" w:rsidRPr="00E05188" w:rsidRDefault="004B02FB" w:rsidP="00B6740F">
                        <w:r w:rsidRPr="00B6740F">
                          <w:rPr>
                            <w:rFonts w:hint="eastAsia"/>
                            <w:b/>
                            <w:sz w:val="18"/>
                            <w:szCs w:val="18"/>
                          </w:rPr>
                          <w:t>阿拉伯数字三位一空</w:t>
                        </w:r>
                      </w:p>
                    </w:txbxContent>
                  </v:textbox>
                </v:shape>
              </w:pict>
            </w:r>
            <w:r w:rsidR="00C14B7A" w:rsidRPr="007F04C4">
              <w:rPr>
                <w:rFonts w:ascii="Times New Roman" w:hAnsi="Times New Roman" w:cs="Times New Roman"/>
                <w:sz w:val="18"/>
                <w:szCs w:val="18"/>
              </w:rPr>
              <w:t>THz</w:t>
            </w:r>
          </w:p>
        </w:tc>
      </w:tr>
      <w:tr w:rsidR="00C14B7A" w:rsidRPr="007F04C4" w:rsidTr="00712AE1">
        <w:tc>
          <w:tcPr>
            <w:tcW w:w="2885" w:type="dxa"/>
            <w:shd w:val="clear" w:color="auto" w:fill="auto"/>
          </w:tcPr>
          <w:p w:rsidR="00C14B7A" w:rsidRPr="007F04C4" w:rsidRDefault="00C14B7A" w:rsidP="008D0F6F">
            <w:pPr>
              <w:spacing w:line="336" w:lineRule="auto"/>
              <w:ind w:rightChars="-364" w:right="-764"/>
              <w:rPr>
                <w:rFonts w:ascii="Times New Roman" w:hAnsi="Times New Roman" w:cs="Times New Roman"/>
                <w:sz w:val="18"/>
                <w:szCs w:val="18"/>
              </w:rPr>
            </w:pPr>
            <w:r w:rsidRPr="007F04C4">
              <w:rPr>
                <w:rFonts w:ascii="Times New Roman" w:hAnsi="Times New Roman" w:cs="Times New Roman"/>
                <w:sz w:val="18"/>
                <w:szCs w:val="18"/>
              </w:rPr>
              <w:t xml:space="preserve">Instantaneous </w:t>
            </w:r>
            <w:r w:rsidR="00605BC5" w:rsidRPr="007F04C4">
              <w:rPr>
                <w:rFonts w:ascii="Times New Roman" w:hAnsi="Times New Roman" w:cs="Times New Roman"/>
                <w:sz w:val="18"/>
                <w:szCs w:val="18"/>
              </w:rPr>
              <w:t>b</w:t>
            </w:r>
            <w:r w:rsidRPr="007F04C4">
              <w:rPr>
                <w:rFonts w:ascii="Times New Roman" w:hAnsi="Times New Roman" w:cs="Times New Roman"/>
                <w:sz w:val="18"/>
                <w:szCs w:val="18"/>
              </w:rPr>
              <w:t>andwidth</w:t>
            </w:r>
          </w:p>
        </w:tc>
        <w:tc>
          <w:tcPr>
            <w:tcW w:w="2818"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Several GHz</w:t>
            </w:r>
          </w:p>
        </w:tc>
        <w:tc>
          <w:tcPr>
            <w:tcW w:w="2819"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Tens of GHz</w:t>
            </w:r>
          </w:p>
        </w:tc>
      </w:tr>
      <w:tr w:rsidR="00C14B7A" w:rsidRPr="007F04C4" w:rsidTr="00712AE1">
        <w:tc>
          <w:tcPr>
            <w:tcW w:w="2885" w:type="dxa"/>
            <w:shd w:val="clear" w:color="auto" w:fill="auto"/>
          </w:tcPr>
          <w:p w:rsidR="00C14B7A" w:rsidRPr="007F04C4" w:rsidRDefault="00C14B7A" w:rsidP="002877C9">
            <w:pPr>
              <w:spacing w:line="336" w:lineRule="auto"/>
              <w:ind w:rightChars="-364" w:right="-764"/>
              <w:rPr>
                <w:rFonts w:ascii="Times New Roman" w:hAnsi="Times New Roman" w:cs="Times New Roman"/>
                <w:sz w:val="18"/>
                <w:szCs w:val="18"/>
              </w:rPr>
            </w:pPr>
            <w:r w:rsidRPr="007F04C4">
              <w:rPr>
                <w:rFonts w:ascii="Times New Roman" w:eastAsia="黑体" w:hAnsi="Times New Roman" w:cs="Times New Roman"/>
                <w:bCs/>
                <w:color w:val="000000"/>
                <w:kern w:val="24"/>
                <w:sz w:val="18"/>
                <w:szCs w:val="18"/>
              </w:rPr>
              <w:t xml:space="preserve">Transmission </w:t>
            </w:r>
            <w:r w:rsidR="00605BC5" w:rsidRPr="007F04C4">
              <w:rPr>
                <w:rFonts w:ascii="Times New Roman" w:eastAsia="黑体" w:hAnsi="Times New Roman" w:cs="Times New Roman"/>
                <w:bCs/>
                <w:color w:val="000000"/>
                <w:kern w:val="24"/>
                <w:sz w:val="18"/>
                <w:szCs w:val="18"/>
              </w:rPr>
              <w:t>l</w:t>
            </w:r>
            <w:r w:rsidRPr="007F04C4">
              <w:rPr>
                <w:rFonts w:ascii="Times New Roman" w:eastAsia="黑体" w:hAnsi="Times New Roman" w:cs="Times New Roman"/>
                <w:bCs/>
                <w:color w:val="000000"/>
                <w:kern w:val="24"/>
                <w:sz w:val="18"/>
                <w:szCs w:val="18"/>
              </w:rPr>
              <w:t>oss</w:t>
            </w:r>
            <w:r w:rsidR="002877C9">
              <w:rPr>
                <w:rFonts w:ascii="Times New Roman" w:eastAsia="黑体" w:hAnsi="Times New Roman" w:cs="Times New Roman" w:hint="eastAsia"/>
                <w:bCs/>
                <w:color w:val="000000"/>
                <w:kern w:val="24"/>
                <w:sz w:val="18"/>
                <w:szCs w:val="18"/>
              </w:rPr>
              <w:t xml:space="preserve"> /</w:t>
            </w:r>
            <w:r w:rsidR="002877C9" w:rsidRPr="007F04C4">
              <w:rPr>
                <w:rFonts w:ascii="Times New Roman" w:hAnsi="Times New Roman" w:cs="Times New Roman"/>
                <w:sz w:val="18"/>
                <w:szCs w:val="18"/>
              </w:rPr>
              <w:t xml:space="preserve"> </w:t>
            </w:r>
            <w:r w:rsidR="002877C9" w:rsidRPr="002877C9">
              <w:rPr>
                <w:rFonts w:ascii="Times New Roman" w:hAnsi="Times New Roman" w:cs="Times New Roman"/>
                <w:sz w:val="18"/>
                <w:szCs w:val="18"/>
              </w:rPr>
              <w:t>(</w:t>
            </w:r>
            <w:proofErr w:type="spellStart"/>
            <w:r w:rsidR="002877C9" w:rsidRPr="002877C9">
              <w:rPr>
                <w:rFonts w:ascii="Times New Roman" w:hAnsi="Times New Roman" w:cs="Times New Roman"/>
                <w:sz w:val="18"/>
                <w:szCs w:val="18"/>
              </w:rPr>
              <w:t>dB·m</w:t>
            </w:r>
            <w:proofErr w:type="spellEnd"/>
            <w:r w:rsidR="002877C9" w:rsidRPr="002877C9">
              <w:rPr>
                <w:rFonts w:asciiTheme="minorEastAsia" w:hAnsiTheme="minorEastAsia" w:cs="Times New Roman" w:hint="eastAsia"/>
                <w:sz w:val="18"/>
                <w:szCs w:val="18"/>
                <w:vertAlign w:val="superscript"/>
              </w:rPr>
              <w:t>－1</w:t>
            </w:r>
            <w:r w:rsidR="002877C9" w:rsidRPr="002877C9">
              <w:rPr>
                <w:rFonts w:ascii="Times New Roman" w:hAnsi="Times New Roman" w:cs="Times New Roman"/>
                <w:sz w:val="18"/>
                <w:szCs w:val="18"/>
              </w:rPr>
              <w:t>)</w:t>
            </w:r>
          </w:p>
        </w:tc>
        <w:tc>
          <w:tcPr>
            <w:tcW w:w="2818" w:type="dxa"/>
            <w:shd w:val="clear" w:color="auto" w:fill="auto"/>
          </w:tcPr>
          <w:p w:rsidR="00C14B7A" w:rsidRPr="007F04C4" w:rsidRDefault="00C14B7A" w:rsidP="002877C9">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 xml:space="preserve">~0.6 </w:t>
            </w:r>
          </w:p>
        </w:tc>
        <w:tc>
          <w:tcPr>
            <w:tcW w:w="2819" w:type="dxa"/>
            <w:shd w:val="clear" w:color="auto" w:fill="auto"/>
          </w:tcPr>
          <w:p w:rsidR="00C14B7A" w:rsidRPr="007F04C4" w:rsidRDefault="00C14B7A" w:rsidP="00C21982">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0.000</w:t>
            </w:r>
            <w:r w:rsidR="00943D52">
              <w:rPr>
                <w:rFonts w:ascii="Times New Roman" w:hAnsi="Times New Roman" w:cs="Times New Roman" w:hint="eastAsia"/>
                <w:sz w:val="18"/>
                <w:szCs w:val="18"/>
              </w:rPr>
              <w:t xml:space="preserve"> </w:t>
            </w:r>
            <w:r w:rsidRPr="007F04C4">
              <w:rPr>
                <w:rFonts w:ascii="Times New Roman" w:hAnsi="Times New Roman" w:cs="Times New Roman"/>
                <w:sz w:val="18"/>
                <w:szCs w:val="18"/>
              </w:rPr>
              <w:t>2</w:t>
            </w:r>
          </w:p>
        </w:tc>
      </w:tr>
      <w:tr w:rsidR="00C14B7A" w:rsidRPr="007F04C4" w:rsidTr="00712AE1">
        <w:tc>
          <w:tcPr>
            <w:tcW w:w="2885" w:type="dxa"/>
            <w:shd w:val="clear" w:color="auto" w:fill="auto"/>
          </w:tcPr>
          <w:p w:rsidR="00C14B7A" w:rsidRPr="007F04C4" w:rsidRDefault="00C14B7A" w:rsidP="008D0F6F">
            <w:pPr>
              <w:spacing w:line="336" w:lineRule="auto"/>
              <w:ind w:rightChars="-364" w:right="-764"/>
              <w:rPr>
                <w:rFonts w:ascii="Times New Roman" w:eastAsia="黑体" w:hAnsi="Times New Roman" w:cs="Times New Roman"/>
                <w:bCs/>
                <w:color w:val="000000"/>
                <w:kern w:val="24"/>
                <w:sz w:val="18"/>
                <w:szCs w:val="18"/>
              </w:rPr>
            </w:pPr>
            <w:r w:rsidRPr="007F04C4">
              <w:rPr>
                <w:rFonts w:ascii="Times New Roman" w:eastAsia="黑体" w:hAnsi="Times New Roman" w:cs="Times New Roman"/>
                <w:bCs/>
                <w:color w:val="000000"/>
                <w:kern w:val="24"/>
                <w:sz w:val="18"/>
                <w:szCs w:val="18"/>
              </w:rPr>
              <w:t>EMI</w:t>
            </w:r>
          </w:p>
        </w:tc>
        <w:tc>
          <w:tcPr>
            <w:tcW w:w="2818"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Serious</w:t>
            </w:r>
          </w:p>
        </w:tc>
        <w:tc>
          <w:tcPr>
            <w:tcW w:w="2819"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proofErr w:type="spellStart"/>
            <w:r w:rsidRPr="007F04C4">
              <w:rPr>
                <w:rFonts w:ascii="Times New Roman" w:hAnsi="Times New Roman" w:cs="Times New Roman"/>
                <w:sz w:val="18"/>
                <w:szCs w:val="18"/>
              </w:rPr>
              <w:t>Immue</w:t>
            </w:r>
            <w:proofErr w:type="spellEnd"/>
          </w:p>
        </w:tc>
      </w:tr>
      <w:tr w:rsidR="00C14B7A" w:rsidRPr="007F04C4" w:rsidTr="00712AE1">
        <w:tc>
          <w:tcPr>
            <w:tcW w:w="2885" w:type="dxa"/>
            <w:shd w:val="clear" w:color="auto" w:fill="auto"/>
          </w:tcPr>
          <w:p w:rsidR="00C14B7A" w:rsidRPr="007F04C4" w:rsidRDefault="00C14B7A" w:rsidP="008D0F6F">
            <w:pPr>
              <w:spacing w:line="336" w:lineRule="auto"/>
              <w:ind w:rightChars="-364" w:right="-764"/>
              <w:rPr>
                <w:rFonts w:ascii="Times New Roman" w:hAnsi="Times New Roman" w:cs="Times New Roman"/>
                <w:sz w:val="18"/>
                <w:szCs w:val="18"/>
              </w:rPr>
            </w:pPr>
            <w:r w:rsidRPr="007F04C4">
              <w:rPr>
                <w:rFonts w:ascii="Times New Roman" w:eastAsia="黑体" w:hAnsi="Times New Roman" w:cs="Times New Roman"/>
                <w:bCs/>
                <w:color w:val="000000"/>
                <w:kern w:val="24"/>
                <w:sz w:val="18"/>
                <w:szCs w:val="18"/>
              </w:rPr>
              <w:t>Weight</w:t>
            </w:r>
          </w:p>
        </w:tc>
        <w:tc>
          <w:tcPr>
            <w:tcW w:w="2818"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 xml:space="preserve">Heavy (EMI shielding) </w:t>
            </w:r>
          </w:p>
        </w:tc>
        <w:tc>
          <w:tcPr>
            <w:tcW w:w="2819"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Light</w:t>
            </w:r>
          </w:p>
        </w:tc>
      </w:tr>
      <w:tr w:rsidR="00C14B7A" w:rsidRPr="007F04C4" w:rsidTr="00712AE1">
        <w:tc>
          <w:tcPr>
            <w:tcW w:w="2885" w:type="dxa"/>
            <w:shd w:val="clear" w:color="auto" w:fill="auto"/>
          </w:tcPr>
          <w:p w:rsidR="00C14B7A" w:rsidRPr="007F04C4" w:rsidRDefault="00C14B7A" w:rsidP="008D0F6F">
            <w:pPr>
              <w:spacing w:line="336" w:lineRule="auto"/>
              <w:ind w:rightChars="-364" w:right="-764"/>
              <w:rPr>
                <w:rFonts w:ascii="Times New Roman" w:hAnsi="Times New Roman" w:cs="Times New Roman"/>
                <w:sz w:val="18"/>
                <w:szCs w:val="18"/>
              </w:rPr>
            </w:pPr>
            <w:r w:rsidRPr="007F04C4">
              <w:rPr>
                <w:rFonts w:ascii="Times New Roman" w:hAnsi="Times New Roman" w:cs="Times New Roman"/>
                <w:sz w:val="18"/>
                <w:szCs w:val="18"/>
              </w:rPr>
              <w:t>Size</w:t>
            </w:r>
          </w:p>
        </w:tc>
        <w:tc>
          <w:tcPr>
            <w:tcW w:w="2818"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Big</w:t>
            </w:r>
          </w:p>
        </w:tc>
        <w:tc>
          <w:tcPr>
            <w:tcW w:w="2819" w:type="dxa"/>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Small</w:t>
            </w:r>
          </w:p>
        </w:tc>
      </w:tr>
      <w:tr w:rsidR="00C14B7A" w:rsidRPr="007F04C4" w:rsidTr="00712AE1">
        <w:tc>
          <w:tcPr>
            <w:tcW w:w="2885" w:type="dxa"/>
            <w:tcBorders>
              <w:bottom w:val="single" w:sz="4" w:space="0" w:color="auto"/>
            </w:tcBorders>
            <w:shd w:val="clear" w:color="auto" w:fill="auto"/>
          </w:tcPr>
          <w:p w:rsidR="00C14B7A" w:rsidRPr="007F04C4" w:rsidRDefault="00C14B7A" w:rsidP="008D0F6F">
            <w:pPr>
              <w:spacing w:line="336" w:lineRule="auto"/>
              <w:ind w:rightChars="-364" w:right="-764"/>
              <w:rPr>
                <w:rFonts w:ascii="Times New Roman" w:eastAsia="黑体" w:hAnsi="Times New Roman" w:cs="Times New Roman"/>
                <w:bCs/>
                <w:color w:val="000000"/>
                <w:kern w:val="24"/>
                <w:sz w:val="18"/>
                <w:szCs w:val="18"/>
              </w:rPr>
            </w:pPr>
            <w:r w:rsidRPr="007F04C4">
              <w:rPr>
                <w:rFonts w:ascii="Times New Roman" w:eastAsia="黑体" w:hAnsi="Times New Roman" w:cs="Times New Roman"/>
                <w:bCs/>
                <w:color w:val="000000"/>
                <w:kern w:val="24"/>
                <w:sz w:val="18"/>
                <w:szCs w:val="18"/>
              </w:rPr>
              <w:t>Isolation</w:t>
            </w:r>
          </w:p>
        </w:tc>
        <w:tc>
          <w:tcPr>
            <w:tcW w:w="2818" w:type="dxa"/>
            <w:tcBorders>
              <w:bottom w:val="single" w:sz="4" w:space="0" w:color="auto"/>
            </w:tcBorders>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Low</w:t>
            </w:r>
          </w:p>
        </w:tc>
        <w:tc>
          <w:tcPr>
            <w:tcW w:w="2819" w:type="dxa"/>
            <w:tcBorders>
              <w:bottom w:val="single" w:sz="4" w:space="0" w:color="auto"/>
            </w:tcBorders>
            <w:shd w:val="clear" w:color="auto" w:fill="auto"/>
          </w:tcPr>
          <w:p w:rsidR="00C14B7A" w:rsidRPr="007F04C4" w:rsidRDefault="00C14B7A" w:rsidP="008D0F6F">
            <w:pPr>
              <w:spacing w:line="336" w:lineRule="auto"/>
              <w:ind w:rightChars="-364" w:right="-764"/>
              <w:jc w:val="center"/>
              <w:rPr>
                <w:rFonts w:ascii="Times New Roman" w:hAnsi="Times New Roman" w:cs="Times New Roman"/>
                <w:sz w:val="18"/>
                <w:szCs w:val="18"/>
              </w:rPr>
            </w:pPr>
            <w:r w:rsidRPr="007F04C4">
              <w:rPr>
                <w:rFonts w:ascii="Times New Roman" w:hAnsi="Times New Roman" w:cs="Times New Roman"/>
                <w:sz w:val="18"/>
                <w:szCs w:val="18"/>
              </w:rPr>
              <w:t>High</w:t>
            </w:r>
          </w:p>
        </w:tc>
      </w:tr>
    </w:tbl>
    <w:p w:rsidR="00DF6AD5" w:rsidRDefault="00DF6AD5" w:rsidP="00DF6AD5">
      <w:pPr>
        <w:spacing w:line="310" w:lineRule="exact"/>
        <w:ind w:leftChars="-337" w:left="-707" w:rightChars="-364" w:right="-764" w:hanging="1"/>
        <w:rPr>
          <w:rFonts w:ascii="Times New Roman" w:hAnsi="Times New Roman" w:cs="Times New Roman"/>
          <w:sz w:val="20"/>
          <w:szCs w:val="20"/>
        </w:rPr>
        <w:sectPr w:rsidR="00DF6AD5" w:rsidSect="00C14B7A">
          <w:headerReference w:type="default" r:id="rId14"/>
          <w:type w:val="continuous"/>
          <w:pgSz w:w="11906" w:h="16838"/>
          <w:pgMar w:top="1440" w:right="1800" w:bottom="1440" w:left="1800" w:header="851" w:footer="992" w:gutter="0"/>
          <w:cols w:space="1982"/>
          <w:docGrid w:type="lines" w:linePitch="312"/>
        </w:sectPr>
      </w:pPr>
    </w:p>
    <w:p w:rsidR="00C14B7A" w:rsidRPr="00361E81" w:rsidRDefault="00087393" w:rsidP="00DF6AD5">
      <w:pPr>
        <w:spacing w:line="310" w:lineRule="exact"/>
        <w:ind w:leftChars="-337" w:left="-707" w:rightChars="-364" w:right="-764" w:hanging="1"/>
        <w:rPr>
          <w:rFonts w:ascii="Times New Roman" w:hAnsi="Times New Roman" w:cs="Times New Roman"/>
          <w:sz w:val="20"/>
          <w:szCs w:val="20"/>
        </w:rPr>
      </w:pPr>
      <w:r>
        <w:rPr>
          <w:rFonts w:ascii="Times New Roman" w:hAnsi="Times New Roman" w:cs="Times New Roman"/>
          <w:noProof/>
          <w:sz w:val="20"/>
          <w:szCs w:val="20"/>
        </w:rPr>
        <w:pict>
          <v:shape id="_x0000_s1077" type="#_x0000_t63" style="position:absolute;left:0;text-align:left;margin-left:61pt;margin-top:126.5pt;width:138pt;height:47.5pt;z-index:251683840" adj="1894,22100" fillcolor="#d99594 [1941]" strokecolor="#c0504d [3205]" strokeweight="1pt">
            <v:fill color2="#c0504d [3205]" focus="50%" type="gradient"/>
            <v:shadow on="t" type="perspective" color="#622423 [1605]" offset="1pt" offset2="-3pt"/>
            <v:textbox>
              <w:txbxContent>
                <w:p w:rsidR="004B02FB" w:rsidRPr="00E05188" w:rsidRDefault="004B02FB" w:rsidP="00867137">
                  <w:r>
                    <w:rPr>
                      <w:rFonts w:hint="eastAsia"/>
                      <w:b/>
                      <w:sz w:val="18"/>
                      <w:szCs w:val="18"/>
                    </w:rPr>
                    <w:t>表示起止用“一字线”（中文破折号的一半）</w:t>
                  </w:r>
                </w:p>
              </w:txbxContent>
            </v:textbox>
          </v:shape>
        </w:pict>
      </w:r>
      <w:proofErr w:type="gramStart"/>
      <w:r w:rsidR="00361E81" w:rsidRPr="00361E81">
        <w:rPr>
          <w:rFonts w:ascii="Times New Roman" w:hAnsi="Times New Roman" w:cs="Times New Roman"/>
          <w:sz w:val="20"/>
          <w:szCs w:val="20"/>
        </w:rPr>
        <w:t>digital</w:t>
      </w:r>
      <w:proofErr w:type="gramEnd"/>
      <w:r w:rsidR="00361E81" w:rsidRPr="00361E81">
        <w:rPr>
          <w:rFonts w:ascii="Times New Roman" w:hAnsi="Times New Roman" w:cs="Times New Roman"/>
          <w:sz w:val="20"/>
          <w:szCs w:val="20"/>
        </w:rPr>
        <w:t xml:space="preserve"> transceiver radar demonstrator based on photonic technology both for signal generation and fo</w:t>
      </w:r>
      <w:r w:rsidR="003D78B5">
        <w:rPr>
          <w:rFonts w:ascii="Times New Roman" w:hAnsi="Times New Roman" w:cs="Times New Roman"/>
          <w:sz w:val="20"/>
          <w:szCs w:val="20"/>
        </w:rPr>
        <w:t>r RF received signal processing</w:t>
      </w:r>
      <w:r w:rsidR="00361E81" w:rsidRPr="003D78B5">
        <w:rPr>
          <w:rFonts w:ascii="Times New Roman" w:hAnsi="Times New Roman" w:cs="Times New Roman"/>
          <w:sz w:val="20"/>
          <w:szCs w:val="20"/>
          <w:vertAlign w:val="superscript"/>
        </w:rPr>
        <w:t>[28]</w:t>
      </w:r>
      <w:r w:rsidR="00361E81" w:rsidRPr="00361E81">
        <w:rPr>
          <w:rFonts w:ascii="Times New Roman" w:hAnsi="Times New Roman" w:cs="Times New Roman"/>
          <w:sz w:val="20"/>
          <w:szCs w:val="20"/>
        </w:rPr>
        <w:t xml:space="preserve">. A photonic radar was built and demonstrated in a field trial at the port of Livorno, Italy. Based on PHODIR, another project PREPARE (Pre-industrial photonic-based radar design) was set up recently, aimed to address the research on the specific application for the airport security, providing a pre-industrial design. Meanwhile, the Europe seventh framework </w:t>
      </w:r>
      <w:proofErr w:type="spellStart"/>
      <w:r w:rsidR="00361E81" w:rsidRPr="00361E81">
        <w:rPr>
          <w:rFonts w:ascii="Times New Roman" w:hAnsi="Times New Roman" w:cs="Times New Roman"/>
          <w:sz w:val="20"/>
          <w:szCs w:val="20"/>
        </w:rPr>
        <w:t>programme</w:t>
      </w:r>
      <w:proofErr w:type="spellEnd"/>
      <w:r w:rsidR="00361E81" w:rsidRPr="00361E81">
        <w:rPr>
          <w:rFonts w:ascii="Times New Roman" w:hAnsi="Times New Roman" w:cs="Times New Roman"/>
          <w:sz w:val="20"/>
          <w:szCs w:val="20"/>
        </w:rPr>
        <w:t xml:space="preserve"> (FP7) established a project named GAIA (Photonics front-end for next-generation SAR applications, Oct. 2012</w:t>
      </w:r>
      <w:r w:rsidR="00867137">
        <w:rPr>
          <w:rFonts w:ascii="Times New Roman" w:hAnsi="Times New Roman" w:cs="Times New Roman" w:hint="eastAsia"/>
          <w:sz w:val="20"/>
          <w:szCs w:val="20"/>
        </w:rPr>
        <w:t>—</w:t>
      </w:r>
      <w:r w:rsidR="00361E81" w:rsidRPr="00361E81">
        <w:rPr>
          <w:rFonts w:ascii="Times New Roman" w:hAnsi="Times New Roman" w:cs="Times New Roman"/>
          <w:sz w:val="20"/>
          <w:szCs w:val="20"/>
        </w:rPr>
        <w:t>Oct. 2015), to develop the photonic technologies required in future array antenna systems for the implementation of the next generation synthetic-aperture radar (SAR) applications for future Earth observation</w:t>
      </w:r>
      <w:r w:rsidR="003D78B5">
        <w:rPr>
          <w:rFonts w:ascii="Times New Roman" w:hAnsi="Times New Roman" w:cs="Times New Roman"/>
          <w:sz w:val="20"/>
          <w:szCs w:val="20"/>
        </w:rPr>
        <w:t xml:space="preserve"> </w:t>
      </w:r>
      <w:proofErr w:type="gramStart"/>
      <w:r w:rsidR="003D78B5">
        <w:rPr>
          <w:rFonts w:ascii="Times New Roman" w:hAnsi="Times New Roman" w:cs="Times New Roman"/>
          <w:sz w:val="20"/>
          <w:szCs w:val="20"/>
        </w:rPr>
        <w:t>missions</w:t>
      </w:r>
      <w:r w:rsidR="00361E81" w:rsidRPr="003D78B5">
        <w:rPr>
          <w:rFonts w:ascii="Times New Roman" w:hAnsi="Times New Roman" w:cs="Times New Roman"/>
          <w:sz w:val="20"/>
          <w:szCs w:val="20"/>
          <w:vertAlign w:val="superscript"/>
        </w:rPr>
        <w:t>[</w:t>
      </w:r>
      <w:proofErr w:type="gramEnd"/>
      <w:r w:rsidR="00361E81" w:rsidRPr="003D78B5">
        <w:rPr>
          <w:rFonts w:ascii="Times New Roman" w:hAnsi="Times New Roman" w:cs="Times New Roman"/>
          <w:sz w:val="20"/>
          <w:szCs w:val="20"/>
          <w:vertAlign w:val="superscript"/>
        </w:rPr>
        <w:t>29]</w:t>
      </w:r>
      <w:r w:rsidR="00361E81" w:rsidRPr="00361E81">
        <w:rPr>
          <w:rFonts w:ascii="Times New Roman" w:hAnsi="Times New Roman" w:cs="Times New Roman"/>
          <w:sz w:val="20"/>
          <w:szCs w:val="20"/>
        </w:rPr>
        <w:t>.</w:t>
      </w:r>
    </w:p>
    <w:p w:rsidR="00361E81" w:rsidRDefault="00361E81" w:rsidP="00361E81">
      <w:pPr>
        <w:spacing w:line="310" w:lineRule="exact"/>
        <w:ind w:leftChars="-337" w:left="-708" w:rightChars="-364" w:right="-764" w:firstLineChars="200" w:firstLine="400"/>
        <w:rPr>
          <w:rFonts w:ascii="Times New Roman" w:hAnsi="Times New Roman" w:cs="Times New Roman"/>
          <w:sz w:val="20"/>
          <w:szCs w:val="20"/>
        </w:rPr>
      </w:pPr>
      <w:r w:rsidRPr="00361E81">
        <w:rPr>
          <w:rFonts w:ascii="Times New Roman" w:hAnsi="Times New Roman" w:cs="Times New Roman"/>
          <w:sz w:val="20"/>
          <w:szCs w:val="20"/>
        </w:rPr>
        <w:t>In this paper, techniques developed in the last few years in microwave photonics that might change the way to design modern radar systems are reviewed. The recent advances in optoelectronic oscillators, arbitrary waveform generation, photonic mixing, phase coding, filtering, beamforming, analog-to-digital conversion, and stable RF signal transfer are described. Challenges in implementation of these components and subsystems for meeting the requirements of the radar applications are discussed.</w:t>
      </w:r>
    </w:p>
    <w:p w:rsidR="008D3A4A" w:rsidRPr="008D3A4A" w:rsidRDefault="003D78B5" w:rsidP="00152692">
      <w:pPr>
        <w:spacing w:before="160" w:after="160" w:line="300" w:lineRule="exact"/>
        <w:ind w:leftChars="-337" w:left="542" w:rightChars="-364" w:right="-764" w:hangingChars="519" w:hanging="1250"/>
        <w:rPr>
          <w:rFonts w:ascii="Times New Roman" w:hAnsi="Times New Roman" w:cs="Times New Roman"/>
          <w:b/>
          <w:sz w:val="24"/>
          <w:szCs w:val="24"/>
        </w:rPr>
      </w:pPr>
      <w:r>
        <w:rPr>
          <w:rFonts w:ascii="Times New Roman" w:hAnsi="Times New Roman" w:cs="Times New Roman" w:hint="eastAsia"/>
          <w:b/>
          <w:sz w:val="24"/>
          <w:szCs w:val="24"/>
        </w:rPr>
        <w:t>1</w:t>
      </w:r>
      <w:r w:rsidR="008D3A4A" w:rsidRPr="008D3A4A">
        <w:rPr>
          <w:rFonts w:ascii="Times New Roman" w:hAnsi="Times New Roman" w:cs="Times New Roman"/>
          <w:b/>
          <w:sz w:val="24"/>
          <w:szCs w:val="24"/>
        </w:rPr>
        <w:t xml:space="preserve"> Optoelectronic Oscillator</w:t>
      </w:r>
    </w:p>
    <w:p w:rsidR="003D78B5" w:rsidRDefault="008D3A4A" w:rsidP="005213E0">
      <w:pPr>
        <w:spacing w:line="307" w:lineRule="exact"/>
        <w:ind w:leftChars="-337" w:left="-708" w:rightChars="-364" w:right="-764" w:firstLineChars="200" w:firstLine="400"/>
        <w:rPr>
          <w:rFonts w:ascii="Times New Roman" w:hAnsi="Times New Roman" w:cs="Times New Roman"/>
          <w:sz w:val="20"/>
          <w:szCs w:val="20"/>
        </w:rPr>
      </w:pPr>
      <w:r w:rsidRPr="008D3A4A">
        <w:rPr>
          <w:rFonts w:ascii="Times New Roman" w:hAnsi="Times New Roman" w:cs="Times New Roman"/>
          <w:sz w:val="20"/>
          <w:szCs w:val="20"/>
        </w:rPr>
        <w:t>The ability of modern radar to detect low target signatures in clutter and hostile jamming environment is highly dependent on the quality of the transmitted signal, the re</w:t>
      </w:r>
      <w:r w:rsidR="003D78B5">
        <w:rPr>
          <w:rFonts w:ascii="Times New Roman" w:hAnsi="Times New Roman" w:cs="Times New Roman"/>
          <w:sz w:val="20"/>
          <w:szCs w:val="20"/>
        </w:rPr>
        <w:t xml:space="preserve">ceiver, and the data </w:t>
      </w:r>
      <w:proofErr w:type="gramStart"/>
      <w:r w:rsidR="003D78B5">
        <w:rPr>
          <w:rFonts w:ascii="Times New Roman" w:hAnsi="Times New Roman" w:cs="Times New Roman"/>
          <w:sz w:val="20"/>
          <w:szCs w:val="20"/>
        </w:rPr>
        <w:t>processing</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30]</w:t>
      </w:r>
      <w:r w:rsidRPr="008D3A4A">
        <w:rPr>
          <w:rFonts w:ascii="Times New Roman" w:hAnsi="Times New Roman" w:cs="Times New Roman"/>
          <w:sz w:val="20"/>
          <w:szCs w:val="20"/>
        </w:rPr>
        <w:t>. As an essential part in the modern radars (as shown in Fig. 1), a microwave generator not only determines the quality of the RF signal in the transmitter and the intermediate frequency (IF) signal in the receiver, but also serves as a time standard for signal processing modules, by which, for example, the signal delay is measured to extract the range information. In modern radar systems, the phase noise of a microwave source is one of the k</w:t>
      </w:r>
      <w:r w:rsidR="003D78B5">
        <w:rPr>
          <w:rFonts w:ascii="Times New Roman" w:hAnsi="Times New Roman" w:cs="Times New Roman"/>
          <w:sz w:val="20"/>
          <w:szCs w:val="20"/>
        </w:rPr>
        <w:t xml:space="preserve">ey performance limiting </w:t>
      </w:r>
      <w:proofErr w:type="gramStart"/>
      <w:r w:rsidR="003D78B5">
        <w:rPr>
          <w:rFonts w:ascii="Times New Roman" w:hAnsi="Times New Roman" w:cs="Times New Roman"/>
          <w:sz w:val="20"/>
          <w:szCs w:val="20"/>
        </w:rPr>
        <w:t>factors</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31</w:t>
      </w:r>
      <w:r w:rsidR="00930D2C">
        <w:rPr>
          <w:rFonts w:ascii="Times New Roman" w:hAnsi="Times New Roman" w:cs="Times New Roman" w:hint="eastAsia"/>
          <w:sz w:val="20"/>
          <w:szCs w:val="20"/>
          <w:vertAlign w:val="superscript"/>
        </w:rPr>
        <w:t>-</w:t>
      </w:r>
      <w:r w:rsidRPr="003D78B5">
        <w:rPr>
          <w:rFonts w:ascii="Times New Roman" w:hAnsi="Times New Roman" w:cs="Times New Roman"/>
          <w:sz w:val="20"/>
          <w:szCs w:val="20"/>
          <w:vertAlign w:val="superscript"/>
        </w:rPr>
        <w:t>32]</w:t>
      </w:r>
      <w:r w:rsidRPr="008D3A4A">
        <w:rPr>
          <w:rFonts w:ascii="Times New Roman" w:hAnsi="Times New Roman" w:cs="Times New Roman"/>
          <w:sz w:val="20"/>
          <w:szCs w:val="20"/>
        </w:rPr>
        <w:t>. Due to the phase noise, weak targets would be hidden by strong unwanted echoes even if the echo from the target has Doppler shift. The spurious level is another key parameter of the microwave source which should be carefully considered in the radar systems. Without the high side mode-suppression ratio (SMSR), the false alarm probability will be significantly increased.</w:t>
      </w:r>
      <w:r w:rsidR="003D78B5" w:rsidRPr="003D78B5">
        <w:t xml:space="preserve"> </w:t>
      </w:r>
      <w:r w:rsidR="003D78B5" w:rsidRPr="003D78B5">
        <w:rPr>
          <w:rFonts w:ascii="Times New Roman" w:hAnsi="Times New Roman" w:cs="Times New Roman"/>
          <w:sz w:val="20"/>
          <w:szCs w:val="20"/>
        </w:rPr>
        <w:t xml:space="preserve">Thanks to the capability of ultra-low phase noise microwave signal generation, </w:t>
      </w:r>
      <w:proofErr w:type="gramStart"/>
      <w:r w:rsidR="003D78B5">
        <w:rPr>
          <w:rFonts w:ascii="Times New Roman" w:hAnsi="Times New Roman" w:cs="Times New Roman"/>
          <w:sz w:val="20"/>
          <w:szCs w:val="20"/>
        </w:rPr>
        <w:t>OEOs</w:t>
      </w:r>
      <w:r w:rsidR="003D78B5" w:rsidRPr="003D78B5">
        <w:rPr>
          <w:rFonts w:ascii="Times New Roman" w:hAnsi="Times New Roman" w:cs="Times New Roman"/>
          <w:sz w:val="20"/>
          <w:szCs w:val="20"/>
          <w:vertAlign w:val="superscript"/>
        </w:rPr>
        <w:t>[</w:t>
      </w:r>
      <w:proofErr w:type="gramEnd"/>
      <w:r w:rsidR="003D78B5" w:rsidRPr="003D78B5">
        <w:rPr>
          <w:rFonts w:ascii="Times New Roman" w:hAnsi="Times New Roman" w:cs="Times New Roman"/>
          <w:sz w:val="20"/>
          <w:szCs w:val="20"/>
          <w:vertAlign w:val="superscript"/>
        </w:rPr>
        <w:t>33</w:t>
      </w:r>
      <w:r w:rsidR="003D78B5" w:rsidRPr="003D78B5">
        <w:rPr>
          <w:rFonts w:ascii="Times New Roman" w:hAnsi="Times New Roman" w:cs="Times New Roman" w:hint="eastAsia"/>
          <w:sz w:val="20"/>
          <w:szCs w:val="20"/>
          <w:vertAlign w:val="superscript"/>
        </w:rPr>
        <w:t>-</w:t>
      </w:r>
      <w:r w:rsidR="003D78B5" w:rsidRPr="003D78B5">
        <w:rPr>
          <w:rFonts w:ascii="Times New Roman" w:hAnsi="Times New Roman" w:cs="Times New Roman"/>
          <w:sz w:val="20"/>
          <w:szCs w:val="20"/>
          <w:vertAlign w:val="superscript"/>
        </w:rPr>
        <w:t>34]</w:t>
      </w:r>
      <w:r w:rsidR="003D78B5" w:rsidRPr="003D78B5">
        <w:rPr>
          <w:rFonts w:ascii="Times New Roman" w:hAnsi="Times New Roman" w:cs="Times New Roman"/>
          <w:sz w:val="20"/>
          <w:szCs w:val="20"/>
        </w:rPr>
        <w:t xml:space="preserve"> have received much attention for potential radar applications in the past two decades. Fig.2 shows the schematic diagram of a typical OEO, which is a feedback loop consisting of an intensity modulator, a high-Q optical storage element (e. g. a length of fiber), a photodetector (PD), an electrical amplifier, an electrical bandpass filter (EBPF), and an electrical phase shifter. When a continuous-wave (CW) </w:t>
      </w:r>
      <w:proofErr w:type="spellStart"/>
      <w:r w:rsidR="003D78B5" w:rsidRPr="003D78B5">
        <w:rPr>
          <w:rFonts w:ascii="Times New Roman" w:hAnsi="Times New Roman" w:cs="Times New Roman"/>
          <w:sz w:val="20"/>
          <w:szCs w:val="20"/>
        </w:rPr>
        <w:t>lightwave</w:t>
      </w:r>
      <w:proofErr w:type="spellEnd"/>
      <w:r w:rsidR="003D78B5" w:rsidRPr="003D78B5">
        <w:rPr>
          <w:rFonts w:ascii="Times New Roman" w:hAnsi="Times New Roman" w:cs="Times New Roman"/>
          <w:sz w:val="20"/>
          <w:szCs w:val="20"/>
        </w:rPr>
        <w:t xml:space="preserve"> is injected into the modulator, the OEO starts to oscillate at one of its </w:t>
      </w:r>
      <w:proofErr w:type="spellStart"/>
      <w:r w:rsidR="003D78B5" w:rsidRPr="003D78B5">
        <w:rPr>
          <w:rFonts w:ascii="Times New Roman" w:hAnsi="Times New Roman" w:cs="Times New Roman"/>
          <w:sz w:val="20"/>
          <w:szCs w:val="20"/>
        </w:rPr>
        <w:t>eigenmodes</w:t>
      </w:r>
      <w:proofErr w:type="spellEnd"/>
      <w:r w:rsidR="003D78B5" w:rsidRPr="003D78B5">
        <w:rPr>
          <w:rFonts w:ascii="Times New Roman" w:hAnsi="Times New Roman" w:cs="Times New Roman"/>
          <w:sz w:val="20"/>
          <w:szCs w:val="20"/>
        </w:rPr>
        <w:t xml:space="preserve"> determined by the center frequency of the EBPF if the net gain of the loop is greater than unity. The spacing between two adjacent </w:t>
      </w:r>
      <w:proofErr w:type="spellStart"/>
      <w:r w:rsidR="003D78B5" w:rsidRPr="003D78B5">
        <w:rPr>
          <w:rFonts w:ascii="Times New Roman" w:hAnsi="Times New Roman" w:cs="Times New Roman"/>
          <w:sz w:val="20"/>
          <w:szCs w:val="20"/>
        </w:rPr>
        <w:t>eigenmodes</w:t>
      </w:r>
      <w:proofErr w:type="spellEnd"/>
      <w:r w:rsidR="003D78B5" w:rsidRPr="003D78B5">
        <w:rPr>
          <w:rFonts w:ascii="Times New Roman" w:hAnsi="Times New Roman" w:cs="Times New Roman"/>
          <w:sz w:val="20"/>
          <w:szCs w:val="20"/>
        </w:rPr>
        <w:t xml:space="preserve"> is determined by the total length of the loop.</w:t>
      </w:r>
    </w:p>
    <w:p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r>
        <w:rPr>
          <w:rFonts w:ascii="Times New Roman" w:hAnsi="Times New Roman" w:cs="Times New Roman" w:hint="eastAsia"/>
          <w:noProof/>
          <w:sz w:val="20"/>
          <w:szCs w:val="20"/>
        </w:rPr>
        <w:drawing>
          <wp:anchor distT="0" distB="0" distL="114300" distR="114300" simplePos="0" relativeHeight="251684864" behindDoc="0" locked="0" layoutInCell="1" allowOverlap="1">
            <wp:simplePos x="0" y="0"/>
            <wp:positionH relativeFrom="column">
              <wp:posOffset>-85090</wp:posOffset>
            </wp:positionH>
            <wp:positionV relativeFrom="paragraph">
              <wp:posOffset>-704850</wp:posOffset>
            </wp:positionV>
            <wp:extent cx="2216150" cy="1143000"/>
            <wp:effectExtent l="1905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cstate="print"/>
                    <a:srcRect/>
                    <a:stretch>
                      <a:fillRect/>
                    </a:stretch>
                  </pic:blipFill>
                  <pic:spPr bwMode="auto">
                    <a:xfrm>
                      <a:off x="0" y="0"/>
                      <a:ext cx="2216150" cy="1143000"/>
                    </a:xfrm>
                    <a:prstGeom prst="rect">
                      <a:avLst/>
                    </a:prstGeom>
                    <a:noFill/>
                    <a:ln w="9525">
                      <a:noFill/>
                      <a:miter lim="800000"/>
                      <a:headEnd/>
                      <a:tailEnd/>
                    </a:ln>
                  </pic:spPr>
                </pic:pic>
              </a:graphicData>
            </a:graphic>
          </wp:anchor>
        </w:drawing>
      </w:r>
    </w:p>
    <w:p w:rsidR="005513F7" w:rsidRDefault="005513F7" w:rsidP="003D78B5">
      <w:pPr>
        <w:spacing w:line="310" w:lineRule="exact"/>
        <w:ind w:leftChars="-337" w:left="-708" w:rightChars="-364" w:right="-764" w:firstLineChars="200" w:firstLine="400"/>
        <w:rPr>
          <w:rFonts w:ascii="Times New Roman" w:hAnsi="Times New Roman" w:cs="Times New Roman"/>
          <w:sz w:val="20"/>
          <w:szCs w:val="20"/>
        </w:rPr>
      </w:pPr>
    </w:p>
    <w:p w:rsidR="005513F7" w:rsidRPr="005513F7" w:rsidRDefault="000C0D6F" w:rsidP="005513F7">
      <w:pPr>
        <w:spacing w:before="160" w:after="200" w:line="310" w:lineRule="exact"/>
        <w:ind w:leftChars="-337" w:left="-708" w:rightChars="-364" w:right="-764"/>
        <w:jc w:val="center"/>
        <w:rPr>
          <w:rFonts w:ascii="Times New Roman" w:hAnsi="Times New Roman" w:cs="Times New Roman"/>
          <w:sz w:val="18"/>
          <w:szCs w:val="18"/>
        </w:rPr>
      </w:pPr>
      <w:r>
        <w:rPr>
          <w:rFonts w:ascii="Times New Roman" w:hAnsi="Times New Roman" w:cs="Times New Roman"/>
          <w:sz w:val="18"/>
          <w:szCs w:val="18"/>
        </w:rPr>
        <w:t>Fig.</w:t>
      </w:r>
      <w:r w:rsidR="005513F7" w:rsidRPr="005513F7">
        <w:rPr>
          <w:rFonts w:ascii="Times New Roman" w:hAnsi="Times New Roman" w:cs="Times New Roman"/>
          <w:sz w:val="18"/>
          <w:szCs w:val="18"/>
        </w:rPr>
        <w:t xml:space="preserve">2 Block diagram of a typical </w:t>
      </w:r>
      <w:proofErr w:type="gramStart"/>
      <w:r w:rsidR="005513F7" w:rsidRPr="005513F7">
        <w:rPr>
          <w:rFonts w:ascii="Times New Roman" w:hAnsi="Times New Roman" w:cs="Times New Roman"/>
          <w:sz w:val="18"/>
          <w:szCs w:val="18"/>
        </w:rPr>
        <w:t>OEO[</w:t>
      </w:r>
      <w:proofErr w:type="gramEnd"/>
      <w:r w:rsidR="005513F7" w:rsidRPr="005513F7">
        <w:rPr>
          <w:rFonts w:ascii="Times New Roman" w:hAnsi="Times New Roman" w:cs="Times New Roman"/>
          <w:sz w:val="18"/>
          <w:szCs w:val="18"/>
        </w:rPr>
        <w:t>34]</w:t>
      </w:r>
    </w:p>
    <w:p w:rsidR="00591CB7" w:rsidRDefault="00087393" w:rsidP="00591CB7">
      <w:pPr>
        <w:spacing w:line="300" w:lineRule="exact"/>
        <w:ind w:leftChars="-337" w:left="-708" w:rightChars="-364" w:right="-764" w:firstLineChars="200" w:firstLine="400"/>
        <w:jc w:val="distribute"/>
        <w:rPr>
          <w:rFonts w:ascii="Times New Roman" w:hAnsi="Times New Roman" w:cs="Times New Roman"/>
          <w:sz w:val="20"/>
          <w:szCs w:val="20"/>
        </w:rPr>
        <w:sectPr w:rsidR="00591CB7" w:rsidSect="00591CB7">
          <w:type w:val="continuous"/>
          <w:pgSz w:w="11906" w:h="16838" w:code="9"/>
          <w:pgMar w:top="1440" w:right="1797" w:bottom="1440" w:left="1797" w:header="851" w:footer="992" w:gutter="0"/>
          <w:cols w:num="2" w:space="1982"/>
          <w:docGrid w:type="lines" w:linePitch="312"/>
        </w:sectPr>
      </w:pPr>
      <w:r>
        <w:rPr>
          <w:rFonts w:ascii="Times New Roman" w:hAnsi="Times New Roman" w:cs="Times New Roman"/>
          <w:noProof/>
          <w:sz w:val="20"/>
          <w:szCs w:val="20"/>
        </w:rPr>
        <w:pict>
          <v:shape id="_x0000_s1078" type="#_x0000_t63" style="position:absolute;left:0;text-align:left;margin-left:83.35pt;margin-top:167.7pt;width:146pt;height:29.5pt;z-index:251685888" adj="2589,22955" fillcolor="#d99594 [1941]" strokecolor="#c0504d [3205]" strokeweight="1pt">
            <v:fill color2="#c0504d [3205]" focus="50%" type="gradient"/>
            <v:shadow on="t" type="perspective" color="#622423 [1605]" offset="1pt" offset2="-3pt"/>
            <v:textbox>
              <w:txbxContent>
                <w:p w:rsidR="004B02FB" w:rsidRPr="00E05188" w:rsidRDefault="004B02FB" w:rsidP="00005428">
                  <w:r>
                    <w:rPr>
                      <w:rFonts w:hint="eastAsia"/>
                      <w:b/>
                      <w:sz w:val="18"/>
                      <w:szCs w:val="18"/>
                    </w:rPr>
                    <w:t>数字和单位之间空一格</w:t>
                  </w:r>
                </w:p>
              </w:txbxContent>
            </v:textbox>
          </v:shape>
        </w:pict>
      </w:r>
      <w:r w:rsidR="003D78B5" w:rsidRPr="003D78B5">
        <w:rPr>
          <w:rFonts w:ascii="Times New Roman" w:hAnsi="Times New Roman" w:cs="Times New Roman"/>
          <w:sz w:val="20"/>
          <w:szCs w:val="20"/>
        </w:rPr>
        <w:t>The phase noise performance of an OEO is directly related to the Q-factor of the loop. In general, the longer the fiber in the</w:t>
      </w:r>
      <w:r w:rsidR="003D78B5">
        <w:rPr>
          <w:rFonts w:ascii="Times New Roman" w:hAnsi="Times New Roman" w:cs="Times New Roman"/>
          <w:sz w:val="20"/>
          <w:szCs w:val="20"/>
        </w:rPr>
        <w:t xml:space="preserve"> OEO, the lower the phase </w:t>
      </w:r>
      <w:proofErr w:type="gramStart"/>
      <w:r w:rsidR="003D78B5">
        <w:rPr>
          <w:rFonts w:ascii="Times New Roman" w:hAnsi="Times New Roman" w:cs="Times New Roman"/>
          <w:sz w:val="20"/>
          <w:szCs w:val="20"/>
        </w:rPr>
        <w:t>noise</w:t>
      </w:r>
      <w:r w:rsidR="003D78B5" w:rsidRPr="003D78B5">
        <w:rPr>
          <w:rFonts w:ascii="Times New Roman" w:hAnsi="Times New Roman" w:cs="Times New Roman"/>
          <w:sz w:val="20"/>
          <w:szCs w:val="20"/>
          <w:vertAlign w:val="superscript"/>
        </w:rPr>
        <w:t>[</w:t>
      </w:r>
      <w:proofErr w:type="gramEnd"/>
      <w:r w:rsidR="003D78B5" w:rsidRPr="003D78B5">
        <w:rPr>
          <w:rFonts w:ascii="Times New Roman" w:hAnsi="Times New Roman" w:cs="Times New Roman"/>
          <w:sz w:val="20"/>
          <w:szCs w:val="20"/>
          <w:vertAlign w:val="superscript"/>
        </w:rPr>
        <w:t>34]</w:t>
      </w:r>
      <w:r w:rsidR="003D78B5" w:rsidRPr="003D78B5">
        <w:rPr>
          <w:rFonts w:ascii="Times New Roman" w:hAnsi="Times New Roman" w:cs="Times New Roman"/>
          <w:sz w:val="20"/>
          <w:szCs w:val="20"/>
        </w:rPr>
        <w:t>. But the flicker noise of the amplifiers, the laser relative intensity noise (RIN), the shot noise in the PD and the noise introduced by the optical reflection would create a noise floor in the phase noise spectrum. Previously, considerable efforts were devoted to reduce this noise floor. By using amplifiers with lower flicker noise and high-Q filters, the phase</w:t>
      </w:r>
      <w:r w:rsidR="003D78B5">
        <w:rPr>
          <w:rFonts w:ascii="Times New Roman" w:hAnsi="Times New Roman" w:cs="Times New Roman"/>
          <w:sz w:val="20"/>
          <w:szCs w:val="20"/>
        </w:rPr>
        <w:t xml:space="preserve"> noise performance was </w:t>
      </w:r>
      <w:proofErr w:type="gramStart"/>
      <w:r w:rsidR="003D78B5">
        <w:rPr>
          <w:rFonts w:ascii="Times New Roman" w:hAnsi="Times New Roman" w:cs="Times New Roman"/>
          <w:sz w:val="20"/>
          <w:szCs w:val="20"/>
        </w:rPr>
        <w:t>improved</w:t>
      </w:r>
      <w:r w:rsidR="003D78B5" w:rsidRPr="003D78B5">
        <w:rPr>
          <w:rFonts w:ascii="Times New Roman" w:hAnsi="Times New Roman" w:cs="Times New Roman"/>
          <w:sz w:val="20"/>
          <w:szCs w:val="20"/>
          <w:vertAlign w:val="superscript"/>
        </w:rPr>
        <w:t>[</w:t>
      </w:r>
      <w:proofErr w:type="gramEnd"/>
      <w:r w:rsidR="003D78B5" w:rsidRPr="003D78B5">
        <w:rPr>
          <w:rFonts w:ascii="Times New Roman" w:hAnsi="Times New Roman" w:cs="Times New Roman"/>
          <w:sz w:val="20"/>
          <w:szCs w:val="20"/>
          <w:vertAlign w:val="superscript"/>
        </w:rPr>
        <w:t>35]</w:t>
      </w:r>
      <w:r w:rsidR="003D78B5" w:rsidRPr="003D78B5">
        <w:rPr>
          <w:rFonts w:ascii="Times New Roman" w:hAnsi="Times New Roman" w:cs="Times New Roman"/>
          <w:sz w:val="20"/>
          <w:szCs w:val="20"/>
        </w:rPr>
        <w:t xml:space="preserve">. A fiber-optic implementation of the carrier-suppression technique was demonstrated to reduce the close-to-carrier noise of a triple-loop </w:t>
      </w:r>
      <w:proofErr w:type="gramStart"/>
      <w:r w:rsidR="003D78B5" w:rsidRPr="003D78B5">
        <w:rPr>
          <w:rFonts w:ascii="Times New Roman" w:hAnsi="Times New Roman" w:cs="Times New Roman"/>
          <w:sz w:val="20"/>
          <w:szCs w:val="20"/>
        </w:rPr>
        <w:t>OEO</w:t>
      </w:r>
      <w:r w:rsidR="003D78B5" w:rsidRPr="003D78B5">
        <w:rPr>
          <w:rFonts w:ascii="Times New Roman" w:hAnsi="Times New Roman" w:cs="Times New Roman"/>
          <w:sz w:val="20"/>
          <w:szCs w:val="20"/>
          <w:vertAlign w:val="superscript"/>
        </w:rPr>
        <w:t>[</w:t>
      </w:r>
      <w:proofErr w:type="gramEnd"/>
      <w:r w:rsidR="003D78B5" w:rsidRPr="003D78B5">
        <w:rPr>
          <w:rFonts w:ascii="Times New Roman" w:hAnsi="Times New Roman" w:cs="Times New Roman"/>
          <w:sz w:val="20"/>
          <w:szCs w:val="20"/>
          <w:vertAlign w:val="superscript"/>
        </w:rPr>
        <w:t>36]</w:t>
      </w:r>
      <w:r w:rsidR="003D78B5" w:rsidRPr="003D78B5">
        <w:rPr>
          <w:rFonts w:ascii="Times New Roman" w:hAnsi="Times New Roman" w:cs="Times New Roman"/>
          <w:sz w:val="20"/>
          <w:szCs w:val="20"/>
        </w:rPr>
        <w:t>. About 20</w:t>
      </w:r>
      <w:r w:rsidR="00005428">
        <w:rPr>
          <w:rFonts w:ascii="Times New Roman" w:hAnsi="Times New Roman" w:cs="Times New Roman" w:hint="eastAsia"/>
          <w:sz w:val="20"/>
          <w:szCs w:val="20"/>
        </w:rPr>
        <w:t xml:space="preserve"> </w:t>
      </w:r>
      <w:r w:rsidR="003D78B5" w:rsidRPr="003D78B5">
        <w:rPr>
          <w:rFonts w:ascii="Times New Roman" w:hAnsi="Times New Roman" w:cs="Times New Roman"/>
          <w:sz w:val="20"/>
          <w:szCs w:val="20"/>
        </w:rPr>
        <w:t xml:space="preserve">dB phase noise reduction at </w:t>
      </w:r>
      <w:r w:rsidR="00005428">
        <w:rPr>
          <w:rFonts w:ascii="Times New Roman" w:hAnsi="Times New Roman" w:cs="Times New Roman"/>
          <w:sz w:val="20"/>
          <w:szCs w:val="20"/>
        </w:rPr>
        <w:t xml:space="preserve">10 Hz away from </w:t>
      </w:r>
      <w:proofErr w:type="gramStart"/>
      <w:r w:rsidR="00005428">
        <w:rPr>
          <w:rFonts w:ascii="Times New Roman" w:hAnsi="Times New Roman" w:cs="Times New Roman"/>
          <w:sz w:val="20"/>
          <w:szCs w:val="20"/>
        </w:rPr>
        <w:t xml:space="preserve">the </w:t>
      </w:r>
      <w:r w:rsidR="00005428">
        <w:rPr>
          <w:rFonts w:ascii="Times New Roman" w:hAnsi="Times New Roman" w:cs="Times New Roman" w:hint="eastAsia"/>
          <w:sz w:val="20"/>
          <w:szCs w:val="20"/>
        </w:rPr>
        <w:t xml:space="preserve"> </w:t>
      </w:r>
      <w:r w:rsidR="00005428">
        <w:rPr>
          <w:rFonts w:ascii="Times New Roman" w:hAnsi="Times New Roman" w:cs="Times New Roman"/>
          <w:sz w:val="20"/>
          <w:szCs w:val="20"/>
        </w:rPr>
        <w:t>10</w:t>
      </w:r>
      <w:proofErr w:type="gramEnd"/>
      <w:r w:rsidR="00005428">
        <w:rPr>
          <w:rFonts w:ascii="Times New Roman" w:hAnsi="Times New Roman" w:cs="Times New Roman" w:hint="eastAsia"/>
          <w:sz w:val="20"/>
          <w:szCs w:val="20"/>
        </w:rPr>
        <w:t xml:space="preserve"> </w:t>
      </w:r>
      <w:r w:rsidR="003D78B5" w:rsidRPr="003D78B5">
        <w:rPr>
          <w:rFonts w:ascii="Times New Roman" w:hAnsi="Times New Roman" w:cs="Times New Roman"/>
          <w:sz w:val="20"/>
          <w:szCs w:val="20"/>
        </w:rPr>
        <w:t>GHz carrier is realized. The laser RIN can be significantly reduced by inserting an optical power limiter after the laser, and the noise associated with the PD can be largely suppressed by operating the PD in the saturation limit. In addition, through laser frequency modulation, the noise due to the reflection in optical</w:t>
      </w:r>
    </w:p>
    <w:p w:rsidR="003D78B5" w:rsidRPr="003D78B5" w:rsidRDefault="003D78B5" w:rsidP="00591CB7">
      <w:pPr>
        <w:spacing w:line="300" w:lineRule="exact"/>
        <w:ind w:leftChars="-337" w:left="-707" w:rightChars="-364" w:right="-764" w:hanging="1"/>
        <w:rPr>
          <w:rFonts w:ascii="Times New Roman" w:hAnsi="Times New Roman" w:cs="Times New Roman"/>
          <w:sz w:val="20"/>
          <w:szCs w:val="20"/>
        </w:rPr>
      </w:pPr>
      <w:r w:rsidRPr="003D78B5">
        <w:rPr>
          <w:rFonts w:ascii="Times New Roman" w:hAnsi="Times New Roman" w:cs="Times New Roman"/>
          <w:sz w:val="20"/>
          <w:szCs w:val="20"/>
        </w:rPr>
        <w:t xml:space="preserve"> </w:t>
      </w:r>
      <w:proofErr w:type="gramStart"/>
      <w:r w:rsidRPr="003D78B5">
        <w:rPr>
          <w:rFonts w:ascii="Times New Roman" w:hAnsi="Times New Roman" w:cs="Times New Roman"/>
          <w:sz w:val="20"/>
          <w:szCs w:val="20"/>
        </w:rPr>
        <w:t>connectors</w:t>
      </w:r>
      <w:proofErr w:type="gramEnd"/>
      <w:r w:rsidRPr="003D78B5">
        <w:rPr>
          <w:rFonts w:ascii="Times New Roman" w:hAnsi="Times New Roman" w:cs="Times New Roman"/>
          <w:sz w:val="20"/>
          <w:szCs w:val="20"/>
        </w:rPr>
        <w:t xml:space="preserve"> or splices and double Rayleigh sca</w:t>
      </w:r>
      <w:r>
        <w:rPr>
          <w:rFonts w:ascii="Times New Roman" w:hAnsi="Times New Roman" w:cs="Times New Roman"/>
          <w:sz w:val="20"/>
          <w:szCs w:val="20"/>
        </w:rPr>
        <w:t>ttering in fiber can be reduced</w:t>
      </w:r>
      <w:r w:rsidRPr="003D78B5">
        <w:rPr>
          <w:rFonts w:ascii="Times New Roman" w:hAnsi="Times New Roman" w:cs="Times New Roman"/>
          <w:sz w:val="20"/>
          <w:szCs w:val="20"/>
          <w:vertAlign w:val="superscript"/>
        </w:rPr>
        <w:t>[37]</w:t>
      </w:r>
      <w:r w:rsidRPr="003D78B5">
        <w:rPr>
          <w:rFonts w:ascii="Times New Roman" w:hAnsi="Times New Roman" w:cs="Times New Roman"/>
          <w:sz w:val="20"/>
          <w:szCs w:val="20"/>
        </w:rPr>
        <w:t xml:space="preserve">. </w:t>
      </w:r>
    </w:p>
    <w:p w:rsidR="003D78B5" w:rsidRPr="003D78B5" w:rsidRDefault="003D78B5" w:rsidP="00930D2C">
      <w:pPr>
        <w:spacing w:line="300" w:lineRule="exact"/>
        <w:ind w:leftChars="-337" w:left="-708" w:rightChars="-364" w:right="-764" w:firstLineChars="200" w:firstLine="400"/>
        <w:rPr>
          <w:rFonts w:ascii="Times New Roman" w:hAnsi="Times New Roman" w:cs="Times New Roman"/>
          <w:sz w:val="20"/>
          <w:szCs w:val="20"/>
        </w:rPr>
      </w:pPr>
      <w:r w:rsidRPr="003D78B5">
        <w:rPr>
          <w:rFonts w:ascii="Times New Roman" w:hAnsi="Times New Roman" w:cs="Times New Roman"/>
          <w:sz w:val="20"/>
          <w:szCs w:val="20"/>
        </w:rPr>
        <w:t xml:space="preserve">The mode selection and spurious level are determined by the EBPF in the OEO loop. For a single loop OEO, the modes close to the peak frequency will have large possibility to oscillate, and spurious will show up at these </w:t>
      </w:r>
      <w:proofErr w:type="spellStart"/>
      <w:proofErr w:type="gramStart"/>
      <w:r w:rsidRPr="003D78B5">
        <w:rPr>
          <w:rFonts w:ascii="Times New Roman" w:hAnsi="Times New Roman" w:cs="Times New Roman"/>
          <w:sz w:val="20"/>
          <w:szCs w:val="20"/>
        </w:rPr>
        <w:t>sidemodes</w:t>
      </w:r>
      <w:proofErr w:type="spellEnd"/>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38]</w:t>
      </w:r>
      <w:r w:rsidRPr="003D78B5">
        <w:rPr>
          <w:rFonts w:ascii="Times New Roman" w:hAnsi="Times New Roman" w:cs="Times New Roman"/>
          <w:sz w:val="20"/>
          <w:szCs w:val="20"/>
        </w:rPr>
        <w:t xml:space="preserve">. With the increasing of the fiber length, which is always adopted to improve the phase noise performance of the OEO, the mode spacing becomes narrower and the spurious level will be high, because the ability of the EBPF to remove the </w:t>
      </w:r>
      <w:proofErr w:type="spellStart"/>
      <w:r w:rsidRPr="003D78B5">
        <w:rPr>
          <w:rFonts w:ascii="Times New Roman" w:hAnsi="Times New Roman" w:cs="Times New Roman"/>
          <w:sz w:val="20"/>
          <w:szCs w:val="20"/>
        </w:rPr>
        <w:t>supermodes</w:t>
      </w:r>
      <w:proofErr w:type="spellEnd"/>
      <w:r w:rsidRPr="003D78B5">
        <w:rPr>
          <w:rFonts w:ascii="Times New Roman" w:hAnsi="Times New Roman" w:cs="Times New Roman"/>
          <w:sz w:val="20"/>
          <w:szCs w:val="20"/>
        </w:rPr>
        <w:t xml:space="preserve"> is always limited. By using a high Q microwave or optical filter, the SMSR will be improved. A possible approach is to incorporate an ultrahigh-Q whispering gallery mode resonator (WGMR) in the </w:t>
      </w:r>
      <w:proofErr w:type="gramStart"/>
      <w:r w:rsidRPr="003D78B5">
        <w:rPr>
          <w:rFonts w:ascii="Times New Roman" w:hAnsi="Times New Roman" w:cs="Times New Roman"/>
          <w:sz w:val="20"/>
          <w:szCs w:val="20"/>
        </w:rPr>
        <w:t>OEO</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39]</w:t>
      </w:r>
      <w:r w:rsidRPr="003D78B5">
        <w:rPr>
          <w:rFonts w:ascii="Times New Roman" w:hAnsi="Times New Roman" w:cs="Times New Roman"/>
          <w:sz w:val="20"/>
          <w:szCs w:val="20"/>
        </w:rPr>
        <w:t>. A typical Q value of the WGMR is greater than 10</w:t>
      </w:r>
      <w:r w:rsidRPr="00C62715">
        <w:rPr>
          <w:rFonts w:ascii="Times New Roman" w:hAnsi="Times New Roman" w:cs="Times New Roman"/>
          <w:sz w:val="20"/>
          <w:szCs w:val="20"/>
          <w:vertAlign w:val="superscript"/>
        </w:rPr>
        <w:t>9</w:t>
      </w:r>
      <w:r w:rsidRPr="003D78B5">
        <w:rPr>
          <w:rFonts w:ascii="Times New Roman" w:hAnsi="Times New Roman" w:cs="Times New Roman"/>
          <w:sz w:val="20"/>
          <w:szCs w:val="20"/>
        </w:rPr>
        <w:t>, which can be used to select only one mode in a loop with a length of several k</w:t>
      </w:r>
      <w:r w:rsidR="00C62715">
        <w:rPr>
          <w:rFonts w:ascii="Times New Roman" w:hAnsi="Times New Roman" w:cs="Times New Roman"/>
          <w:sz w:val="20"/>
          <w:szCs w:val="20"/>
        </w:rPr>
        <w:t>ilo</w:t>
      </w:r>
      <w:r w:rsidRPr="003D78B5">
        <w:rPr>
          <w:rFonts w:ascii="Times New Roman" w:hAnsi="Times New Roman" w:cs="Times New Roman"/>
          <w:sz w:val="20"/>
          <w:szCs w:val="20"/>
        </w:rPr>
        <w:t>m</w:t>
      </w:r>
      <w:r w:rsidR="00C62715">
        <w:rPr>
          <w:rFonts w:ascii="Times New Roman" w:hAnsi="Times New Roman" w:cs="Times New Roman" w:hint="eastAsia"/>
          <w:sz w:val="20"/>
          <w:szCs w:val="20"/>
        </w:rPr>
        <w:t>eter</w:t>
      </w:r>
      <w:r w:rsidRPr="003D78B5">
        <w:rPr>
          <w:rFonts w:ascii="Times New Roman" w:hAnsi="Times New Roman" w:cs="Times New Roman"/>
          <w:sz w:val="20"/>
          <w:szCs w:val="20"/>
        </w:rPr>
        <w:t xml:space="preserve">. Another way to effectively suppress the undesired </w:t>
      </w:r>
      <w:proofErr w:type="spellStart"/>
      <w:r w:rsidRPr="003D78B5">
        <w:rPr>
          <w:rFonts w:ascii="Times New Roman" w:hAnsi="Times New Roman" w:cs="Times New Roman"/>
          <w:sz w:val="20"/>
          <w:szCs w:val="20"/>
        </w:rPr>
        <w:t>sidemodes</w:t>
      </w:r>
      <w:proofErr w:type="spellEnd"/>
      <w:r w:rsidRPr="003D78B5">
        <w:rPr>
          <w:rFonts w:ascii="Times New Roman" w:hAnsi="Times New Roman" w:cs="Times New Roman"/>
          <w:sz w:val="20"/>
          <w:szCs w:val="20"/>
        </w:rPr>
        <w:t xml:space="preserve"> is to apply multiple </w:t>
      </w:r>
      <w:proofErr w:type="gramStart"/>
      <w:r w:rsidRPr="003D78B5">
        <w:rPr>
          <w:rFonts w:ascii="Times New Roman" w:hAnsi="Times New Roman" w:cs="Times New Roman"/>
          <w:sz w:val="20"/>
          <w:szCs w:val="20"/>
        </w:rPr>
        <w:t>loops</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37,40-43]</w:t>
      </w:r>
      <w:r w:rsidRPr="003D78B5">
        <w:rPr>
          <w:rFonts w:ascii="Times New Roman" w:hAnsi="Times New Roman" w:cs="Times New Roman"/>
          <w:sz w:val="20"/>
          <w:szCs w:val="20"/>
        </w:rPr>
        <w:t>. By introducing additional fiber loops with shorter lengths in parallel with the long fiber loop, the Vernier effect would form additional filtering in the OEO cavity. For example, in a dual-loop frequency-doubling OEO based on polarization modulatio</w:t>
      </w:r>
      <w:r>
        <w:rPr>
          <w:rFonts w:ascii="Times New Roman" w:hAnsi="Times New Roman" w:cs="Times New Roman"/>
          <w:sz w:val="20"/>
          <w:szCs w:val="20"/>
        </w:rPr>
        <w:t xml:space="preserve">n and polarization </w:t>
      </w:r>
      <w:proofErr w:type="gramStart"/>
      <w:r>
        <w:rPr>
          <w:rFonts w:ascii="Times New Roman" w:hAnsi="Times New Roman" w:cs="Times New Roman"/>
          <w:sz w:val="20"/>
          <w:szCs w:val="20"/>
        </w:rPr>
        <w:t>multiplexing</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43]</w:t>
      </w:r>
      <w:r w:rsidRPr="003D78B5">
        <w:rPr>
          <w:rFonts w:ascii="Times New Roman" w:hAnsi="Times New Roman" w:cs="Times New Roman"/>
          <w:sz w:val="20"/>
          <w:szCs w:val="20"/>
        </w:rPr>
        <w:t>, a</w:t>
      </w:r>
      <w:r w:rsidR="00566DFA">
        <w:rPr>
          <w:rFonts w:ascii="Times New Roman" w:hAnsi="Times New Roman" w:cs="Times New Roman" w:hint="eastAsia"/>
          <w:sz w:val="20"/>
          <w:szCs w:val="20"/>
        </w:rPr>
        <w:t>n</w:t>
      </w:r>
      <w:r w:rsidRPr="003D78B5">
        <w:rPr>
          <w:rFonts w:ascii="Times New Roman" w:hAnsi="Times New Roman" w:cs="Times New Roman"/>
          <w:sz w:val="20"/>
          <w:szCs w:val="20"/>
        </w:rPr>
        <w:t xml:space="preserve"> SMSR of 78 dB is realized for a fundamental microwave signal at 9.95 GHz or a frequency-doubled signal at 19.9 GHz. In addition, a section of </w:t>
      </w:r>
      <w:proofErr w:type="spellStart"/>
      <w:r w:rsidRPr="003D78B5">
        <w:rPr>
          <w:rFonts w:ascii="Times New Roman" w:hAnsi="Times New Roman" w:cs="Times New Roman"/>
          <w:sz w:val="20"/>
          <w:szCs w:val="20"/>
        </w:rPr>
        <w:t>unpum</w:t>
      </w:r>
      <w:r>
        <w:rPr>
          <w:rFonts w:ascii="Times New Roman" w:hAnsi="Times New Roman" w:cs="Times New Roman"/>
          <w:sz w:val="20"/>
          <w:szCs w:val="20"/>
        </w:rPr>
        <w:t>ped</w:t>
      </w:r>
      <w:proofErr w:type="spellEnd"/>
      <w:r>
        <w:rPr>
          <w:rFonts w:ascii="Times New Roman" w:hAnsi="Times New Roman" w:cs="Times New Roman"/>
          <w:sz w:val="20"/>
          <w:szCs w:val="20"/>
        </w:rPr>
        <w:t xml:space="preserve"> EDF in a coupled OEO (COEO</w:t>
      </w:r>
      <w:proofErr w:type="gramStart"/>
      <w:r>
        <w:rPr>
          <w:rFonts w:ascii="Times New Roman" w:hAnsi="Times New Roman" w:cs="Times New Roman"/>
          <w:sz w:val="20"/>
          <w:szCs w:val="20"/>
        </w:rPr>
        <w:t>)</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44]</w:t>
      </w:r>
      <w:r w:rsidRPr="003D78B5">
        <w:rPr>
          <w:rFonts w:ascii="Times New Roman" w:hAnsi="Times New Roman" w:cs="Times New Roman"/>
          <w:sz w:val="20"/>
          <w:szCs w:val="20"/>
        </w:rPr>
        <w:t xml:space="preserve"> can serve as a mode-restricting device through spatial hole burning effect, which can also significantly improve the SMSR of the OEO. </w:t>
      </w:r>
    </w:p>
    <w:p w:rsidR="003D78B5" w:rsidRPr="003D78B5" w:rsidRDefault="003D78B5" w:rsidP="00930D2C">
      <w:pPr>
        <w:spacing w:line="300" w:lineRule="exact"/>
        <w:ind w:leftChars="-337" w:left="-708" w:rightChars="-364" w:right="-764" w:firstLineChars="200" w:firstLine="400"/>
        <w:rPr>
          <w:rFonts w:ascii="Times New Roman" w:hAnsi="Times New Roman" w:cs="Times New Roman"/>
          <w:sz w:val="20"/>
          <w:szCs w:val="20"/>
        </w:rPr>
      </w:pPr>
      <w:r w:rsidRPr="003D78B5">
        <w:rPr>
          <w:rFonts w:ascii="Times New Roman" w:hAnsi="Times New Roman" w:cs="Times New Roman"/>
          <w:sz w:val="20"/>
          <w:szCs w:val="20"/>
        </w:rPr>
        <w:t xml:space="preserve">Frequency hopping is widely used in modern radars, thus fast and wideband </w:t>
      </w:r>
      <w:proofErr w:type="spellStart"/>
      <w:r w:rsidRPr="003D78B5">
        <w:rPr>
          <w:rFonts w:ascii="Times New Roman" w:hAnsi="Times New Roman" w:cs="Times New Roman"/>
          <w:sz w:val="20"/>
          <w:szCs w:val="20"/>
        </w:rPr>
        <w:t>tunability</w:t>
      </w:r>
      <w:proofErr w:type="spellEnd"/>
      <w:r w:rsidRPr="003D78B5">
        <w:rPr>
          <w:rFonts w:ascii="Times New Roman" w:hAnsi="Times New Roman" w:cs="Times New Roman"/>
          <w:sz w:val="20"/>
          <w:szCs w:val="20"/>
        </w:rPr>
        <w:t xml:space="preserve"> of the microwave source is also required. The </w:t>
      </w:r>
      <w:proofErr w:type="spellStart"/>
      <w:r w:rsidRPr="003D78B5">
        <w:rPr>
          <w:rFonts w:ascii="Times New Roman" w:hAnsi="Times New Roman" w:cs="Times New Roman"/>
          <w:sz w:val="20"/>
          <w:szCs w:val="20"/>
        </w:rPr>
        <w:t>tunability</w:t>
      </w:r>
      <w:proofErr w:type="spellEnd"/>
      <w:r w:rsidRPr="003D78B5">
        <w:rPr>
          <w:rFonts w:ascii="Times New Roman" w:hAnsi="Times New Roman" w:cs="Times New Roman"/>
          <w:sz w:val="20"/>
          <w:szCs w:val="20"/>
        </w:rPr>
        <w:t xml:space="preserve"> of the OEO can be realized by incorpora</w:t>
      </w:r>
      <w:r>
        <w:rPr>
          <w:rFonts w:ascii="Times New Roman" w:hAnsi="Times New Roman" w:cs="Times New Roman"/>
          <w:sz w:val="20"/>
          <w:szCs w:val="20"/>
        </w:rPr>
        <w:t xml:space="preserve">ting a tunable EBPF in the </w:t>
      </w:r>
      <w:proofErr w:type="gramStart"/>
      <w:r>
        <w:rPr>
          <w:rFonts w:ascii="Times New Roman" w:hAnsi="Times New Roman" w:cs="Times New Roman"/>
          <w:sz w:val="20"/>
          <w:szCs w:val="20"/>
        </w:rPr>
        <w:t>loop</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35,</w:t>
      </w:r>
      <w:r w:rsidRPr="003D78B5">
        <w:rPr>
          <w:rFonts w:ascii="Times New Roman" w:hAnsi="Times New Roman" w:cs="Times New Roman"/>
          <w:sz w:val="20"/>
          <w:szCs w:val="20"/>
          <w:vertAlign w:val="superscript"/>
        </w:rPr>
        <w:t>45]</w:t>
      </w:r>
      <w:r w:rsidRPr="003D78B5">
        <w:rPr>
          <w:rFonts w:ascii="Times New Roman" w:hAnsi="Times New Roman" w:cs="Times New Roman"/>
          <w:sz w:val="20"/>
          <w:szCs w:val="20"/>
        </w:rPr>
        <w:t>. But the frequency tuning range is limited due to the electronic bottle neck. To overcome the problem, a frequency-quadrupling OEO was reported, in which the frequency-quadrupling structure in the output branch improves</w:t>
      </w:r>
      <w:r>
        <w:rPr>
          <w:rFonts w:ascii="Times New Roman" w:hAnsi="Times New Roman" w:cs="Times New Roman"/>
          <w:sz w:val="20"/>
          <w:szCs w:val="20"/>
        </w:rPr>
        <w:t xml:space="preserve"> the tuning range by four </w:t>
      </w:r>
      <w:proofErr w:type="gramStart"/>
      <w:r>
        <w:rPr>
          <w:rFonts w:ascii="Times New Roman" w:hAnsi="Times New Roman" w:cs="Times New Roman"/>
          <w:sz w:val="20"/>
          <w:szCs w:val="20"/>
        </w:rPr>
        <w:t>times</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45]</w:t>
      </w:r>
      <w:r w:rsidRPr="003D78B5">
        <w:rPr>
          <w:rFonts w:ascii="Times New Roman" w:hAnsi="Times New Roman" w:cs="Times New Roman"/>
          <w:sz w:val="20"/>
          <w:szCs w:val="20"/>
        </w:rPr>
        <w:t xml:space="preserve">. Another way to realize tunable OEOs is to form a tunable microwave photonic bandpass filter in the </w:t>
      </w:r>
      <w:r>
        <w:rPr>
          <w:rFonts w:ascii="Times New Roman" w:hAnsi="Times New Roman" w:cs="Times New Roman"/>
          <w:sz w:val="20"/>
          <w:szCs w:val="20"/>
        </w:rPr>
        <w:t xml:space="preserve">OEO </w:t>
      </w:r>
      <w:proofErr w:type="gramStart"/>
      <w:r>
        <w:rPr>
          <w:rFonts w:ascii="Times New Roman" w:hAnsi="Times New Roman" w:cs="Times New Roman"/>
          <w:sz w:val="20"/>
          <w:szCs w:val="20"/>
        </w:rPr>
        <w:t>loop</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46-51]</w:t>
      </w:r>
      <w:r w:rsidRPr="003D78B5">
        <w:rPr>
          <w:rFonts w:ascii="Times New Roman" w:hAnsi="Times New Roman" w:cs="Times New Roman"/>
          <w:sz w:val="20"/>
          <w:szCs w:val="20"/>
        </w:rPr>
        <w:t>. For example, a widely tunable OEO was reported based on a tunable microwave photonic filter formed by a polarization modulator (</w:t>
      </w:r>
      <w:proofErr w:type="spellStart"/>
      <w:r w:rsidRPr="003D78B5">
        <w:rPr>
          <w:rFonts w:ascii="Times New Roman" w:hAnsi="Times New Roman" w:cs="Times New Roman"/>
          <w:sz w:val="20"/>
          <w:szCs w:val="20"/>
        </w:rPr>
        <w:t>PolM</w:t>
      </w:r>
      <w:proofErr w:type="spellEnd"/>
      <w:r w:rsidRPr="003D78B5">
        <w:rPr>
          <w:rFonts w:ascii="Times New Roman" w:hAnsi="Times New Roman" w:cs="Times New Roman"/>
          <w:sz w:val="20"/>
          <w:szCs w:val="20"/>
        </w:rPr>
        <w:t>) and a chirped fiber Bragg grating (FBG) together with a p</w:t>
      </w:r>
      <w:r>
        <w:rPr>
          <w:rFonts w:ascii="Times New Roman" w:hAnsi="Times New Roman" w:cs="Times New Roman"/>
          <w:sz w:val="20"/>
          <w:szCs w:val="20"/>
        </w:rPr>
        <w:t>olarization beam splitter (PBS</w:t>
      </w:r>
      <w:proofErr w:type="gramStart"/>
      <w:r>
        <w:rPr>
          <w:rFonts w:ascii="Times New Roman" w:hAnsi="Times New Roman" w:cs="Times New Roman"/>
          <w:sz w:val="20"/>
          <w:szCs w:val="20"/>
        </w:rPr>
        <w:t>)</w:t>
      </w:r>
      <w:r w:rsidRPr="003D78B5">
        <w:rPr>
          <w:rFonts w:ascii="Times New Roman" w:hAnsi="Times New Roman" w:cs="Times New Roman"/>
          <w:sz w:val="20"/>
          <w:szCs w:val="20"/>
          <w:vertAlign w:val="superscript"/>
        </w:rPr>
        <w:t>[</w:t>
      </w:r>
      <w:proofErr w:type="gramEnd"/>
      <w:r w:rsidRPr="003D78B5">
        <w:rPr>
          <w:rFonts w:ascii="Times New Roman" w:hAnsi="Times New Roman" w:cs="Times New Roman"/>
          <w:sz w:val="20"/>
          <w:szCs w:val="20"/>
          <w:vertAlign w:val="superscript"/>
        </w:rPr>
        <w:t>50]</w:t>
      </w:r>
      <w:r w:rsidRPr="003D78B5">
        <w:rPr>
          <w:rFonts w:ascii="Times New Roman" w:hAnsi="Times New Roman" w:cs="Times New Roman"/>
          <w:sz w:val="20"/>
          <w:szCs w:val="20"/>
        </w:rPr>
        <w:t>. The chirped FBG serves as a dispersive element</w:t>
      </w:r>
      <w:r w:rsidR="00566DFA">
        <w:rPr>
          <w:rFonts w:ascii="Times New Roman" w:hAnsi="Times New Roman" w:cs="Times New Roman" w:hint="eastAsia"/>
          <w:sz w:val="20"/>
          <w:szCs w:val="20"/>
        </w:rPr>
        <w:t xml:space="preserve"> (DE)</w:t>
      </w:r>
      <w:r w:rsidRPr="003D78B5">
        <w:rPr>
          <w:rFonts w:ascii="Times New Roman" w:hAnsi="Times New Roman" w:cs="Times New Roman"/>
          <w:sz w:val="20"/>
          <w:szCs w:val="20"/>
        </w:rPr>
        <w:t xml:space="preserve">. By changing the polarization state between the </w:t>
      </w:r>
      <w:proofErr w:type="spellStart"/>
      <w:r w:rsidRPr="003D78B5">
        <w:rPr>
          <w:rFonts w:ascii="Times New Roman" w:hAnsi="Times New Roman" w:cs="Times New Roman"/>
          <w:sz w:val="20"/>
          <w:szCs w:val="20"/>
        </w:rPr>
        <w:t>PolM</w:t>
      </w:r>
      <w:proofErr w:type="spellEnd"/>
      <w:r w:rsidRPr="003D78B5">
        <w:rPr>
          <w:rFonts w:ascii="Times New Roman" w:hAnsi="Times New Roman" w:cs="Times New Roman"/>
          <w:sz w:val="20"/>
          <w:szCs w:val="20"/>
        </w:rPr>
        <w:t xml:space="preserve"> and the PBS, simultaneously amplitude modulation and phase modulation with the ratio between them adjustable are formed, which leads to a shift of the transmission response. In this way, a tunable microwave photonic filter is formed to realize a coarse selection of the oscillation mode in the OEO. The dual-loop configuration is used to achieve the fine frequency tuning. A tuning range of 5.8</w:t>
      </w:r>
      <w:r w:rsidR="0057127C">
        <w:rPr>
          <w:rFonts w:ascii="Times New Roman" w:hAnsi="Times New Roman" w:cs="Times New Roman" w:hint="eastAsia"/>
          <w:sz w:val="20"/>
          <w:szCs w:val="20"/>
        </w:rPr>
        <w:t>—</w:t>
      </w:r>
      <w:r w:rsidRPr="003D78B5">
        <w:rPr>
          <w:rFonts w:ascii="Times New Roman" w:hAnsi="Times New Roman" w:cs="Times New Roman"/>
          <w:sz w:val="20"/>
          <w:szCs w:val="20"/>
        </w:rPr>
        <w:t>11.8 GHz is realized. In addition, an interesting tunable OEO based on the stimulated Brillouin scattering (SBS) effect was reported to convert a low-quality and low-frequency IF signal to a high-quality and high-frequency signal without introduci</w:t>
      </w:r>
      <w:r w:rsidR="004327F3">
        <w:rPr>
          <w:rFonts w:ascii="Times New Roman" w:hAnsi="Times New Roman" w:cs="Times New Roman"/>
          <w:sz w:val="20"/>
          <w:szCs w:val="20"/>
        </w:rPr>
        <w:t xml:space="preserve">ng any high-Q electrical </w:t>
      </w:r>
      <w:proofErr w:type="gramStart"/>
      <w:r w:rsidR="004327F3">
        <w:rPr>
          <w:rFonts w:ascii="Times New Roman" w:hAnsi="Times New Roman" w:cs="Times New Roman"/>
          <w:sz w:val="20"/>
          <w:szCs w:val="20"/>
        </w:rPr>
        <w:t>filter</w:t>
      </w:r>
      <w:r w:rsidRPr="004327F3">
        <w:rPr>
          <w:rFonts w:ascii="Times New Roman" w:hAnsi="Times New Roman" w:cs="Times New Roman"/>
          <w:sz w:val="20"/>
          <w:szCs w:val="20"/>
          <w:vertAlign w:val="superscript"/>
        </w:rPr>
        <w:t>[</w:t>
      </w:r>
      <w:proofErr w:type="gramEnd"/>
      <w:r w:rsidRPr="004327F3">
        <w:rPr>
          <w:rFonts w:ascii="Times New Roman" w:hAnsi="Times New Roman" w:cs="Times New Roman"/>
          <w:sz w:val="20"/>
          <w:szCs w:val="20"/>
          <w:vertAlign w:val="superscript"/>
        </w:rPr>
        <w:t>52]</w:t>
      </w:r>
      <w:r w:rsidRPr="003D78B5">
        <w:rPr>
          <w:rFonts w:ascii="Times New Roman" w:hAnsi="Times New Roman" w:cs="Times New Roman"/>
          <w:sz w:val="20"/>
          <w:szCs w:val="20"/>
        </w:rPr>
        <w:t>. A single-sideband suppressed-carrier modulated signal generated by modulating a poor-quality IF signal is used as the Brillouin pump wave, and a phase-modulated signal at the same wavelength is used as the probe signal. A high-Q microwave photonic filter realized by the selective amplification of the SBS effect is used for mode selection in the OEO. By tuning the Brillouin pump wave, a wide tuning range is realized. High quality microwave signals from 10.15 to 42.15 GHz are experimentally generated by applying low quality IF signals.</w:t>
      </w:r>
    </w:p>
    <w:p w:rsidR="003D78B5" w:rsidRPr="003D78B5" w:rsidRDefault="003D78B5" w:rsidP="00930D2C">
      <w:pPr>
        <w:spacing w:line="300" w:lineRule="exact"/>
        <w:ind w:leftChars="-337" w:left="-708" w:rightChars="-364" w:right="-764" w:firstLineChars="200" w:firstLine="400"/>
        <w:rPr>
          <w:rFonts w:ascii="Times New Roman" w:hAnsi="Times New Roman" w:cs="Times New Roman"/>
          <w:sz w:val="20"/>
          <w:szCs w:val="20"/>
        </w:rPr>
      </w:pPr>
      <w:r w:rsidRPr="003D78B5">
        <w:rPr>
          <w:rFonts w:ascii="Times New Roman" w:hAnsi="Times New Roman" w:cs="Times New Roman"/>
          <w:sz w:val="20"/>
          <w:szCs w:val="20"/>
        </w:rPr>
        <w:t xml:space="preserve"> Another strict requirement of the microwave source in the modern radars, especially the airborne and space-based radars, is small size and low power consumption. A lot of works have been done to reduce the size of the OEO. One way is to replace the long fiber in the OEO loop by high-Q optical r</w:t>
      </w:r>
      <w:r w:rsidR="004327F3">
        <w:rPr>
          <w:rFonts w:ascii="Times New Roman" w:hAnsi="Times New Roman" w:cs="Times New Roman"/>
          <w:sz w:val="20"/>
          <w:szCs w:val="20"/>
        </w:rPr>
        <w:t xml:space="preserve">esonators, which could be </w:t>
      </w:r>
      <w:proofErr w:type="gramStart"/>
      <w:r w:rsidR="004327F3">
        <w:rPr>
          <w:rFonts w:ascii="Times New Roman" w:hAnsi="Times New Roman" w:cs="Times New Roman"/>
          <w:sz w:val="20"/>
          <w:szCs w:val="20"/>
        </w:rPr>
        <w:t>WGMRs</w:t>
      </w:r>
      <w:r w:rsidR="004327F3" w:rsidRPr="004327F3">
        <w:rPr>
          <w:rFonts w:ascii="Times New Roman" w:hAnsi="Times New Roman" w:cs="Times New Roman"/>
          <w:sz w:val="20"/>
          <w:szCs w:val="20"/>
          <w:vertAlign w:val="superscript"/>
        </w:rPr>
        <w:t>[</w:t>
      </w:r>
      <w:proofErr w:type="gramEnd"/>
      <w:r w:rsidR="004327F3" w:rsidRPr="004327F3">
        <w:rPr>
          <w:rFonts w:ascii="Times New Roman" w:hAnsi="Times New Roman" w:cs="Times New Roman"/>
          <w:sz w:val="20"/>
          <w:szCs w:val="20"/>
          <w:vertAlign w:val="superscript"/>
        </w:rPr>
        <w:t>34,</w:t>
      </w:r>
      <w:r w:rsidRPr="004327F3">
        <w:rPr>
          <w:rFonts w:ascii="Times New Roman" w:hAnsi="Times New Roman" w:cs="Times New Roman"/>
          <w:sz w:val="20"/>
          <w:szCs w:val="20"/>
          <w:vertAlign w:val="superscript"/>
        </w:rPr>
        <w:t>53,54]</w:t>
      </w:r>
      <w:r w:rsidR="004327F3">
        <w:rPr>
          <w:rFonts w:ascii="Times New Roman" w:hAnsi="Times New Roman" w:cs="Times New Roman"/>
          <w:sz w:val="20"/>
          <w:szCs w:val="20"/>
        </w:rPr>
        <w:t xml:space="preserve"> or fiber ring resonators</w:t>
      </w:r>
      <w:r w:rsidR="004327F3" w:rsidRPr="004327F3">
        <w:rPr>
          <w:rFonts w:ascii="Times New Roman" w:hAnsi="Times New Roman" w:cs="Times New Roman"/>
          <w:sz w:val="20"/>
          <w:szCs w:val="20"/>
          <w:vertAlign w:val="superscript"/>
        </w:rPr>
        <w:t>[55</w:t>
      </w:r>
      <w:r w:rsidR="004327F3" w:rsidRPr="004327F3">
        <w:rPr>
          <w:rFonts w:ascii="Times New Roman" w:hAnsi="Times New Roman" w:cs="Times New Roman" w:hint="eastAsia"/>
          <w:sz w:val="20"/>
          <w:szCs w:val="20"/>
          <w:vertAlign w:val="superscript"/>
        </w:rPr>
        <w:t>-</w:t>
      </w:r>
      <w:r w:rsidRPr="004327F3">
        <w:rPr>
          <w:rFonts w:ascii="Times New Roman" w:hAnsi="Times New Roman" w:cs="Times New Roman"/>
          <w:sz w:val="20"/>
          <w:szCs w:val="20"/>
          <w:vertAlign w:val="superscript"/>
        </w:rPr>
        <w:t>56]</w:t>
      </w:r>
      <w:r w:rsidRPr="003D78B5">
        <w:rPr>
          <w:rFonts w:ascii="Times New Roman" w:hAnsi="Times New Roman" w:cs="Times New Roman"/>
          <w:sz w:val="20"/>
          <w:szCs w:val="20"/>
        </w:rPr>
        <w:t xml:space="preserve">. With the high-Q WGMRs, OEOs in a package smaller than a coin can be realized without sacrifice of the </w:t>
      </w:r>
      <w:proofErr w:type="gramStart"/>
      <w:r w:rsidRPr="003D78B5">
        <w:rPr>
          <w:rFonts w:ascii="Times New Roman" w:hAnsi="Times New Roman" w:cs="Times New Roman"/>
          <w:sz w:val="20"/>
          <w:szCs w:val="20"/>
        </w:rPr>
        <w:t>per</w:t>
      </w:r>
      <w:r w:rsidR="004327F3">
        <w:rPr>
          <w:rFonts w:ascii="Times New Roman" w:hAnsi="Times New Roman" w:cs="Times New Roman"/>
          <w:sz w:val="20"/>
          <w:szCs w:val="20"/>
        </w:rPr>
        <w:t>formance</w:t>
      </w:r>
      <w:r w:rsidRPr="004327F3">
        <w:rPr>
          <w:rFonts w:ascii="Times New Roman" w:hAnsi="Times New Roman" w:cs="Times New Roman"/>
          <w:sz w:val="20"/>
          <w:szCs w:val="20"/>
          <w:vertAlign w:val="superscript"/>
        </w:rPr>
        <w:t>[</w:t>
      </w:r>
      <w:proofErr w:type="gramEnd"/>
      <w:r w:rsidRPr="004327F3">
        <w:rPr>
          <w:rFonts w:ascii="Times New Roman" w:hAnsi="Times New Roman" w:cs="Times New Roman"/>
          <w:sz w:val="20"/>
          <w:szCs w:val="20"/>
          <w:vertAlign w:val="superscript"/>
        </w:rPr>
        <w:t>34]</w:t>
      </w:r>
      <w:r w:rsidRPr="003D78B5">
        <w:rPr>
          <w:rFonts w:ascii="Times New Roman" w:hAnsi="Times New Roman" w:cs="Times New Roman"/>
          <w:sz w:val="20"/>
          <w:szCs w:val="20"/>
        </w:rPr>
        <w:t xml:space="preserve">. However, optical coupling and wavelength alignment will be very difficult, and sophisticated circuits should be employed to make the OEO work stably. By using a directly modulated laser (DML) to replace the laser source and the intensity modulator, one device and its related control circuit can be saved to reduce the OEO </w:t>
      </w:r>
      <w:proofErr w:type="gramStart"/>
      <w:r w:rsidRPr="003D78B5">
        <w:rPr>
          <w:rFonts w:ascii="Times New Roman" w:hAnsi="Times New Roman" w:cs="Times New Roman"/>
          <w:sz w:val="20"/>
          <w:szCs w:val="20"/>
        </w:rPr>
        <w:t>size</w:t>
      </w:r>
      <w:r w:rsidRPr="004327F3">
        <w:rPr>
          <w:rFonts w:ascii="Times New Roman" w:hAnsi="Times New Roman" w:cs="Times New Roman"/>
          <w:sz w:val="20"/>
          <w:szCs w:val="20"/>
          <w:vertAlign w:val="superscript"/>
        </w:rPr>
        <w:t>[</w:t>
      </w:r>
      <w:proofErr w:type="gramEnd"/>
      <w:r w:rsidRPr="004327F3">
        <w:rPr>
          <w:rFonts w:ascii="Times New Roman" w:hAnsi="Times New Roman" w:cs="Times New Roman"/>
          <w:sz w:val="20"/>
          <w:szCs w:val="20"/>
          <w:vertAlign w:val="superscript"/>
        </w:rPr>
        <w:t>57</w:t>
      </w:r>
      <w:r w:rsidR="004327F3" w:rsidRPr="004327F3">
        <w:rPr>
          <w:rFonts w:ascii="Times New Roman" w:hAnsi="Times New Roman" w:cs="Times New Roman" w:hint="eastAsia"/>
          <w:sz w:val="20"/>
          <w:szCs w:val="20"/>
          <w:vertAlign w:val="superscript"/>
        </w:rPr>
        <w:t>-</w:t>
      </w:r>
      <w:r w:rsidRPr="004327F3">
        <w:rPr>
          <w:rFonts w:ascii="Times New Roman" w:hAnsi="Times New Roman" w:cs="Times New Roman"/>
          <w:sz w:val="20"/>
          <w:szCs w:val="20"/>
          <w:vertAlign w:val="superscript"/>
        </w:rPr>
        <w:t>58]</w:t>
      </w:r>
      <w:r w:rsidRPr="003D78B5">
        <w:rPr>
          <w:rFonts w:ascii="Times New Roman" w:hAnsi="Times New Roman" w:cs="Times New Roman"/>
          <w:sz w:val="20"/>
          <w:szCs w:val="20"/>
        </w:rPr>
        <w:t xml:space="preserve">. However, the DMLs under large signal modulation would lead to a broad linewidth of the optical carrier, resulting in poor phase noise performance. To further reduce the size of the OEO, a compact OEO based on an </w:t>
      </w:r>
      <w:proofErr w:type="spellStart"/>
      <w:r w:rsidRPr="003D78B5">
        <w:rPr>
          <w:rFonts w:ascii="Times New Roman" w:hAnsi="Times New Roman" w:cs="Times New Roman"/>
          <w:sz w:val="20"/>
          <w:szCs w:val="20"/>
        </w:rPr>
        <w:t>electroabsorption</w:t>
      </w:r>
      <w:proofErr w:type="spellEnd"/>
      <w:r w:rsidRPr="003D78B5">
        <w:rPr>
          <w:rFonts w:ascii="Times New Roman" w:hAnsi="Times New Roman" w:cs="Times New Roman"/>
          <w:sz w:val="20"/>
          <w:szCs w:val="20"/>
        </w:rPr>
        <w:t xml:space="preserve"> modulated laser (EML) was </w:t>
      </w:r>
      <w:proofErr w:type="gramStart"/>
      <w:r w:rsidRPr="003D78B5">
        <w:rPr>
          <w:rFonts w:ascii="Times New Roman" w:hAnsi="Times New Roman" w:cs="Times New Roman"/>
          <w:sz w:val="20"/>
          <w:szCs w:val="20"/>
        </w:rPr>
        <w:t>proposed</w:t>
      </w:r>
      <w:r w:rsidRPr="004327F3">
        <w:rPr>
          <w:rFonts w:ascii="Times New Roman" w:hAnsi="Times New Roman" w:cs="Times New Roman"/>
          <w:sz w:val="20"/>
          <w:szCs w:val="20"/>
          <w:vertAlign w:val="superscript"/>
        </w:rPr>
        <w:t>[</w:t>
      </w:r>
      <w:proofErr w:type="gramEnd"/>
      <w:r w:rsidRPr="004327F3">
        <w:rPr>
          <w:rFonts w:ascii="Times New Roman" w:hAnsi="Times New Roman" w:cs="Times New Roman"/>
          <w:sz w:val="20"/>
          <w:szCs w:val="20"/>
          <w:vertAlign w:val="superscript"/>
        </w:rPr>
        <w:t>59]</w:t>
      </w:r>
      <w:r w:rsidRPr="003D78B5">
        <w:rPr>
          <w:rFonts w:ascii="Times New Roman" w:hAnsi="Times New Roman" w:cs="Times New Roman"/>
          <w:sz w:val="20"/>
          <w:szCs w:val="20"/>
        </w:rPr>
        <w:t>. The EML can replace the laser source, intensity modulator and PD, so that the OEO can be miniaturized by saving two devices and the corresponding drive circuits. The phase noise with the generated 9.945</w:t>
      </w:r>
      <w:r w:rsidR="00005428">
        <w:rPr>
          <w:rFonts w:ascii="Times New Roman" w:hAnsi="Times New Roman" w:cs="Times New Roman" w:hint="eastAsia"/>
          <w:sz w:val="20"/>
          <w:szCs w:val="20"/>
        </w:rPr>
        <w:t xml:space="preserve"> </w:t>
      </w:r>
      <w:r w:rsidRPr="003D78B5">
        <w:rPr>
          <w:rFonts w:ascii="Times New Roman" w:hAnsi="Times New Roman" w:cs="Times New Roman"/>
          <w:sz w:val="20"/>
          <w:szCs w:val="20"/>
        </w:rPr>
        <w:t xml:space="preserve">GHz signal is −101.31 </w:t>
      </w:r>
      <w:proofErr w:type="spellStart"/>
      <w:r w:rsidRPr="003D78B5">
        <w:rPr>
          <w:rFonts w:ascii="Times New Roman" w:hAnsi="Times New Roman" w:cs="Times New Roman"/>
          <w:sz w:val="20"/>
          <w:szCs w:val="20"/>
        </w:rPr>
        <w:t>dBc</w:t>
      </w:r>
      <w:proofErr w:type="spellEnd"/>
      <w:r w:rsidRPr="003D78B5">
        <w:rPr>
          <w:rFonts w:ascii="Times New Roman" w:hAnsi="Times New Roman" w:cs="Times New Roman"/>
          <w:sz w:val="20"/>
          <w:szCs w:val="20"/>
        </w:rPr>
        <w:t xml:space="preserve">/Hz, showing that the compact OEO has an acceptable performance. </w:t>
      </w:r>
    </w:p>
    <w:p w:rsidR="003D78B5" w:rsidRPr="004327F3" w:rsidRDefault="003D78B5" w:rsidP="00152692">
      <w:pPr>
        <w:spacing w:before="160" w:after="160" w:line="300" w:lineRule="exact"/>
        <w:ind w:leftChars="-337" w:left="-708" w:rightChars="-364" w:right="-764"/>
        <w:rPr>
          <w:rFonts w:ascii="Times New Roman" w:hAnsi="Times New Roman" w:cs="Times New Roman"/>
          <w:b/>
          <w:sz w:val="24"/>
          <w:szCs w:val="24"/>
        </w:rPr>
      </w:pPr>
      <w:r w:rsidRPr="004327F3">
        <w:rPr>
          <w:rFonts w:ascii="Times New Roman" w:hAnsi="Times New Roman" w:cs="Times New Roman"/>
          <w:b/>
          <w:sz w:val="24"/>
          <w:szCs w:val="24"/>
        </w:rPr>
        <w:t xml:space="preserve">2 </w:t>
      </w:r>
      <w:r w:rsidR="004327F3" w:rsidRPr="004327F3">
        <w:rPr>
          <w:rFonts w:ascii="Times New Roman" w:hAnsi="Times New Roman" w:cs="Times New Roman"/>
          <w:b/>
          <w:sz w:val="24"/>
          <w:szCs w:val="24"/>
        </w:rPr>
        <w:t>Photonic Arbitrary-Waveform Generation</w:t>
      </w:r>
    </w:p>
    <w:p w:rsidR="004B7F34" w:rsidRDefault="003D78B5" w:rsidP="004B7F34">
      <w:pPr>
        <w:spacing w:line="306" w:lineRule="exact"/>
        <w:ind w:leftChars="-337" w:left="-708" w:rightChars="-364" w:right="-764" w:firstLineChars="200" w:firstLine="400"/>
        <w:jc w:val="distribute"/>
        <w:rPr>
          <w:rFonts w:ascii="Times New Roman" w:hAnsi="Times New Roman" w:cs="Times New Roman"/>
          <w:sz w:val="20"/>
          <w:szCs w:val="20"/>
        </w:rPr>
      </w:pPr>
      <w:r w:rsidRPr="003D78B5">
        <w:rPr>
          <w:rFonts w:ascii="Times New Roman" w:hAnsi="Times New Roman" w:cs="Times New Roman"/>
          <w:sz w:val="20"/>
          <w:szCs w:val="20"/>
        </w:rPr>
        <w:t xml:space="preserve">For a radar system, the properties of the signal emitted by the antennas, such as the power, the temporal waveform, and the spectral bandwidth, will determine the detection range, resolution, and the anti-interference ability. In modern radar systems, programmable and diverse complicated waveforms are needed to increase the resolution and meet the fast-switching requirements, thus, </w:t>
      </w:r>
      <w:r w:rsidR="004B7F34">
        <w:rPr>
          <w:rFonts w:ascii="Times New Roman" w:hAnsi="Times New Roman" w:cs="Times New Roman"/>
          <w:sz w:val="20"/>
          <w:szCs w:val="20"/>
        </w:rPr>
        <w:t>AWG</w:t>
      </w:r>
      <w:r w:rsidRPr="003D78B5">
        <w:rPr>
          <w:rFonts w:ascii="Times New Roman" w:hAnsi="Times New Roman" w:cs="Times New Roman"/>
          <w:sz w:val="20"/>
          <w:szCs w:val="20"/>
        </w:rPr>
        <w:t xml:space="preserve"> is becoming more and more important. In the current stage, the most commonly used electrical AWG in a radar system is realized by the direct digital frequency synthesis (DDS</w:t>
      </w:r>
      <w:proofErr w:type="gramStart"/>
      <w:r w:rsidRPr="003D78B5">
        <w:rPr>
          <w:rFonts w:ascii="Times New Roman" w:hAnsi="Times New Roman" w:cs="Times New Roman"/>
          <w:sz w:val="20"/>
          <w:szCs w:val="20"/>
        </w:rPr>
        <w:t>)</w:t>
      </w:r>
      <w:r w:rsidRPr="004327F3">
        <w:rPr>
          <w:rFonts w:ascii="Times New Roman" w:hAnsi="Times New Roman" w:cs="Times New Roman"/>
          <w:sz w:val="20"/>
          <w:szCs w:val="20"/>
          <w:vertAlign w:val="superscript"/>
        </w:rPr>
        <w:t>[</w:t>
      </w:r>
      <w:proofErr w:type="gramEnd"/>
      <w:r w:rsidRPr="004327F3">
        <w:rPr>
          <w:rFonts w:ascii="Times New Roman" w:hAnsi="Times New Roman" w:cs="Times New Roman"/>
          <w:sz w:val="20"/>
          <w:szCs w:val="20"/>
          <w:vertAlign w:val="superscript"/>
        </w:rPr>
        <w:t>60]</w:t>
      </w:r>
      <w:r w:rsidRPr="003D78B5">
        <w:rPr>
          <w:rFonts w:ascii="Times New Roman" w:hAnsi="Times New Roman" w:cs="Times New Roman"/>
          <w:sz w:val="20"/>
          <w:szCs w:val="20"/>
        </w:rPr>
        <w:t xml:space="preserve">. The DDS technology offers great flexibility for switchable waveform generation, but it suffers from the limited operation bandwidth which is usually lower than a few GHz. Because the radar systems are evolving towards working at high frequency and large bandwidth, optical arbitrary waveform generators (OAWGs) become a promising solution because it can generate high frequency and large bandwidth waveforms through optical technologies and then convert the optical signal into electrical arbitrary waveforms for radar applications. Besides the huge bandwidth, OAWG also features low cost, low loss and immunity to </w:t>
      </w:r>
      <w:r w:rsidR="004B7F34">
        <w:rPr>
          <w:rFonts w:ascii="Times New Roman" w:hAnsi="Times New Roman" w:cs="Times New Roman" w:hint="eastAsia"/>
          <w:sz w:val="20"/>
          <w:szCs w:val="20"/>
        </w:rPr>
        <w:t>EMI</w:t>
      </w:r>
      <w:r w:rsidRPr="003D78B5">
        <w:rPr>
          <w:rFonts w:ascii="Times New Roman" w:hAnsi="Times New Roman" w:cs="Times New Roman"/>
          <w:sz w:val="20"/>
          <w:szCs w:val="20"/>
        </w:rPr>
        <w:t>,</w:t>
      </w:r>
    </w:p>
    <w:p w:rsidR="003D78B5" w:rsidRPr="003D78B5" w:rsidRDefault="003D78B5" w:rsidP="004B7F34">
      <w:pPr>
        <w:spacing w:line="306" w:lineRule="exact"/>
        <w:ind w:leftChars="-338" w:left="-709" w:rightChars="-364" w:right="-764" w:hanging="1"/>
        <w:rPr>
          <w:rFonts w:ascii="Times New Roman" w:hAnsi="Times New Roman" w:cs="Times New Roman"/>
          <w:sz w:val="20"/>
          <w:szCs w:val="20"/>
        </w:rPr>
      </w:pPr>
      <w:proofErr w:type="gramStart"/>
      <w:r w:rsidRPr="003D78B5">
        <w:rPr>
          <w:rFonts w:ascii="Times New Roman" w:hAnsi="Times New Roman" w:cs="Times New Roman"/>
          <w:sz w:val="20"/>
          <w:szCs w:val="20"/>
        </w:rPr>
        <w:t>etc</w:t>
      </w:r>
      <w:proofErr w:type="gramEnd"/>
      <w:r w:rsidRPr="003D78B5">
        <w:rPr>
          <w:rFonts w:ascii="Times New Roman" w:hAnsi="Times New Roman" w:cs="Times New Roman"/>
          <w:sz w:val="20"/>
          <w:szCs w:val="20"/>
        </w:rPr>
        <w:t xml:space="preserve">. Up to now, several kinds of OAWG have been successfully demonstrated, showing the great potential for their use in radar systems. </w:t>
      </w:r>
    </w:p>
    <w:p w:rsidR="008D3A4A" w:rsidRDefault="00087393" w:rsidP="003D78B5">
      <w:pPr>
        <w:spacing w:line="310" w:lineRule="exact"/>
        <w:ind w:leftChars="-337" w:left="-708" w:rightChars="-364" w:right="-764" w:firstLineChars="200" w:firstLine="400"/>
        <w:rPr>
          <w:rFonts w:ascii="Times New Roman" w:hAnsi="Times New Roman" w:cs="Times New Roman"/>
          <w:sz w:val="20"/>
          <w:szCs w:val="20"/>
        </w:rPr>
      </w:pPr>
      <w:r>
        <w:rPr>
          <w:rFonts w:ascii="Times New Roman" w:hAnsi="Times New Roman" w:cs="Times New Roman"/>
          <w:noProof/>
          <w:sz w:val="20"/>
          <w:szCs w:val="20"/>
        </w:rPr>
        <w:pict>
          <v:shape id="_x0000_s1085" type="#_x0000_t63" style="position:absolute;left:0;text-align:left;margin-left:69.3pt;margin-top:123.7pt;width:151.1pt;height:37.35pt;z-index:251687936" adj="2159,20819" fillcolor="#d99594 [1941]" strokecolor="#c0504d [3205]" strokeweight="1pt">
            <v:fill color2="#c0504d [3205]" focus="50%" type="gradient"/>
            <v:shadow on="t" type="perspective" color="#622423 [1605]" offset="1pt" offset2="-3pt"/>
            <v:textbox style="mso-next-textbox:#_x0000_s1085">
              <w:txbxContent>
                <w:p w:rsidR="004B02FB" w:rsidRPr="00607BFA" w:rsidRDefault="004B02FB" w:rsidP="00136A75">
                  <w:pPr>
                    <w:spacing w:line="220" w:lineRule="exact"/>
                    <w:rPr>
                      <w:rFonts w:asciiTheme="minorEastAsia" w:hAnsiTheme="minorEastAsia"/>
                      <w:b/>
                      <w:sz w:val="18"/>
                      <w:szCs w:val="18"/>
                    </w:rPr>
                  </w:pPr>
                  <w:r>
                    <w:rPr>
                      <w:rFonts w:hint="eastAsia"/>
                      <w:b/>
                      <w:sz w:val="18"/>
                      <w:szCs w:val="18"/>
                    </w:rPr>
                    <w:t>公式中</w:t>
                  </w:r>
                  <w:r>
                    <w:rPr>
                      <w:rFonts w:asciiTheme="minorEastAsia" w:hAnsiTheme="minorEastAsia" w:hint="eastAsia"/>
                      <w:b/>
                      <w:sz w:val="18"/>
                      <w:szCs w:val="18"/>
                    </w:rPr>
                    <w:t>π、自然对数的底e、虚数单位</w:t>
                  </w:r>
                  <w:proofErr w:type="spellStart"/>
                  <w:r>
                    <w:rPr>
                      <w:rFonts w:asciiTheme="minorEastAsia" w:hAnsiTheme="minorEastAsia" w:hint="eastAsia"/>
                      <w:b/>
                      <w:sz w:val="18"/>
                      <w:szCs w:val="18"/>
                    </w:rPr>
                    <w:t>i,j</w:t>
                  </w:r>
                  <w:proofErr w:type="spellEnd"/>
                  <w:r>
                    <w:rPr>
                      <w:rFonts w:asciiTheme="minorEastAsia" w:hAnsiTheme="minorEastAsia" w:hint="eastAsia"/>
                      <w:b/>
                      <w:sz w:val="18"/>
                      <w:szCs w:val="18"/>
                    </w:rPr>
                    <w:t>用正体</w:t>
                  </w:r>
                </w:p>
              </w:txbxContent>
            </v:textbox>
          </v:shape>
        </w:pict>
      </w:r>
      <w:r w:rsidR="003D78B5" w:rsidRPr="003D78B5">
        <w:rPr>
          <w:rFonts w:ascii="Times New Roman" w:hAnsi="Times New Roman" w:cs="Times New Roman"/>
          <w:sz w:val="20"/>
          <w:szCs w:val="20"/>
        </w:rPr>
        <w:t>An OAWG can be realized by optical spectral shaping followed by f</w:t>
      </w:r>
      <w:r w:rsidR="004327F3">
        <w:rPr>
          <w:rFonts w:ascii="Times New Roman" w:hAnsi="Times New Roman" w:cs="Times New Roman"/>
          <w:sz w:val="20"/>
          <w:szCs w:val="20"/>
        </w:rPr>
        <w:t>requency-to-time mapping (FTTM</w:t>
      </w:r>
      <w:proofErr w:type="gramStart"/>
      <w:r w:rsidR="004327F3">
        <w:rPr>
          <w:rFonts w:ascii="Times New Roman" w:hAnsi="Times New Roman" w:cs="Times New Roman"/>
          <w:sz w:val="20"/>
          <w:szCs w:val="20"/>
        </w:rPr>
        <w:t>)</w:t>
      </w:r>
      <w:r w:rsidR="003D78B5" w:rsidRPr="00C761BD">
        <w:rPr>
          <w:rFonts w:ascii="Times New Roman" w:hAnsi="Times New Roman" w:cs="Times New Roman"/>
          <w:sz w:val="20"/>
          <w:szCs w:val="20"/>
          <w:vertAlign w:val="superscript"/>
        </w:rPr>
        <w:t>[</w:t>
      </w:r>
      <w:proofErr w:type="gramEnd"/>
      <w:r w:rsidR="003D78B5" w:rsidRPr="00C761BD">
        <w:rPr>
          <w:rFonts w:ascii="Times New Roman" w:hAnsi="Times New Roman" w:cs="Times New Roman"/>
          <w:sz w:val="20"/>
          <w:szCs w:val="20"/>
          <w:vertAlign w:val="superscript"/>
        </w:rPr>
        <w:t>61]</w:t>
      </w:r>
      <w:r w:rsidR="00C761BD">
        <w:rPr>
          <w:rFonts w:ascii="Times New Roman" w:hAnsi="Times New Roman" w:cs="Times New Roman"/>
          <w:sz w:val="20"/>
          <w:szCs w:val="20"/>
        </w:rPr>
        <w:t>. Fig.</w:t>
      </w:r>
      <w:r w:rsidR="003D78B5" w:rsidRPr="003D78B5">
        <w:rPr>
          <w:rFonts w:ascii="Times New Roman" w:hAnsi="Times New Roman" w:cs="Times New Roman"/>
          <w:sz w:val="20"/>
          <w:szCs w:val="20"/>
        </w:rPr>
        <w:t xml:space="preserve">3 shows the fundamental principle of this method. The system is usually composed of a pulsed laser source, an optical spectral shaper, a DE and a PD. The spectrum of the pulsed laser source is modified by the optical spectral shaper. Then, FTTM is performed in the DE, which can be a length of dispersive fiber or a chirped </w:t>
      </w:r>
      <w:r w:rsidR="006A62A5">
        <w:rPr>
          <w:rFonts w:ascii="Times New Roman" w:hAnsi="Times New Roman" w:cs="Times New Roman" w:hint="eastAsia"/>
          <w:sz w:val="20"/>
          <w:szCs w:val="20"/>
        </w:rPr>
        <w:t>F</w:t>
      </w:r>
      <w:r w:rsidR="003D78B5" w:rsidRPr="003D78B5">
        <w:rPr>
          <w:rFonts w:ascii="Times New Roman" w:hAnsi="Times New Roman" w:cs="Times New Roman"/>
          <w:sz w:val="20"/>
          <w:szCs w:val="20"/>
        </w:rPr>
        <w:t>B</w:t>
      </w:r>
      <w:r w:rsidR="006A62A5">
        <w:rPr>
          <w:rFonts w:ascii="Times New Roman" w:hAnsi="Times New Roman" w:cs="Times New Roman" w:hint="eastAsia"/>
          <w:sz w:val="20"/>
          <w:szCs w:val="20"/>
        </w:rPr>
        <w:t>G</w:t>
      </w:r>
      <w:r w:rsidR="003D78B5" w:rsidRPr="003D78B5">
        <w:rPr>
          <w:rFonts w:ascii="Times New Roman" w:hAnsi="Times New Roman" w:cs="Times New Roman"/>
          <w:sz w:val="20"/>
          <w:szCs w:val="20"/>
        </w:rPr>
        <w:t xml:space="preserve">. Mathematically, the impulse response of a DE </w:t>
      </w:r>
      <w:proofErr w:type="gramStart"/>
      <w:r w:rsidR="003D78B5" w:rsidRPr="003D78B5">
        <w:rPr>
          <w:rFonts w:ascii="Times New Roman" w:hAnsi="Times New Roman" w:cs="Times New Roman"/>
          <w:sz w:val="20"/>
          <w:szCs w:val="20"/>
        </w:rPr>
        <w:t>is</w:t>
      </w:r>
      <w:r w:rsidR="003D78B5" w:rsidRPr="00C761BD">
        <w:rPr>
          <w:rFonts w:ascii="Times New Roman" w:hAnsi="Times New Roman" w:cs="Times New Roman"/>
          <w:sz w:val="20"/>
          <w:szCs w:val="20"/>
          <w:vertAlign w:val="superscript"/>
        </w:rPr>
        <w:t>[</w:t>
      </w:r>
      <w:proofErr w:type="gramEnd"/>
      <w:r w:rsidR="003D78B5" w:rsidRPr="00C761BD">
        <w:rPr>
          <w:rFonts w:ascii="Times New Roman" w:hAnsi="Times New Roman" w:cs="Times New Roman"/>
          <w:sz w:val="20"/>
          <w:szCs w:val="20"/>
          <w:vertAlign w:val="superscript"/>
        </w:rPr>
        <w:t>62]</w:t>
      </w:r>
    </w:p>
    <w:p w:rsidR="004327F3" w:rsidRPr="000C0D6F" w:rsidRDefault="00B93D4B" w:rsidP="004F70E5">
      <w:pPr>
        <w:spacing w:line="360" w:lineRule="auto"/>
        <w:ind w:leftChars="-337" w:left="-708" w:rightChars="-384" w:right="-806" w:firstLineChars="200" w:firstLine="400"/>
        <w:jc w:val="right"/>
        <w:rPr>
          <w:rFonts w:ascii="Times New Roman" w:hAnsi="Times New Roman" w:cs="Times New Roman"/>
          <w:sz w:val="20"/>
          <w:szCs w:val="20"/>
        </w:rPr>
      </w:pPr>
      <m:oMath>
        <m:r>
          <w:rPr>
            <w:rFonts w:ascii="Times New Roman" w:hAnsi="Cambria Math" w:cs="Times New Roman"/>
            <w:sz w:val="20"/>
            <w:szCs w:val="20"/>
          </w:rPr>
          <m:t>h</m:t>
        </m:r>
        <m:d>
          <m:dPr>
            <m:ctrlPr>
              <w:rPr>
                <w:rFonts w:ascii="Cambria Math" w:hAnsi="Times New Roman" w:cs="Times New Roman"/>
                <w:i/>
                <w:sz w:val="20"/>
                <w:szCs w:val="20"/>
              </w:rPr>
            </m:ctrlPr>
          </m:dPr>
          <m:e>
            <m:r>
              <w:rPr>
                <w:rFonts w:ascii="Cambria Math" w:hAnsi="Cambria Math" w:cs="Times New Roman"/>
                <w:sz w:val="20"/>
                <w:szCs w:val="20"/>
              </w:rPr>
              <m:t>t</m:t>
            </m:r>
          </m:e>
        </m:d>
        <m:r>
          <m:rPr>
            <m:sty m:val="p"/>
          </m:rPr>
          <w:rPr>
            <w:rFonts w:ascii="Cambria Math" w:hAnsi="Cambria Math" w:cs="Times New Roman"/>
            <w:sz w:val="20"/>
            <w:szCs w:val="20"/>
          </w:rPr>
          <m:t>∝</m:t>
        </m:r>
        <m:func>
          <m:funcPr>
            <m:ctrlPr>
              <w:rPr>
                <w:rFonts w:ascii="Cambria Math" w:hAnsi="Times New Roman" w:cs="Times New Roman"/>
                <w:sz w:val="20"/>
                <w:szCs w:val="20"/>
              </w:rPr>
            </m:ctrlPr>
          </m:funcPr>
          <m:fName>
            <m:r>
              <m:rPr>
                <m:sty m:val="p"/>
              </m:rPr>
              <w:rPr>
                <w:rFonts w:ascii="Cambria Math" w:hAnsi="Times New Roman" w:cs="Times New Roman"/>
                <w:sz w:val="20"/>
                <w:szCs w:val="20"/>
              </w:rPr>
              <m:t>exp</m:t>
            </m:r>
          </m:fName>
          <m:e>
            <m:d>
              <m:dPr>
                <m:ctrlPr>
                  <w:rPr>
                    <w:rFonts w:ascii="Cambria Math" w:hAnsi="Times New Roman" w:cs="Times New Roman"/>
                    <w:sz w:val="20"/>
                    <w:szCs w:val="20"/>
                  </w:rPr>
                </m:ctrlPr>
              </m:dPr>
              <m:e>
                <m:r>
                  <m:rPr>
                    <m:sty m:val="p"/>
                  </m:rPr>
                  <w:rPr>
                    <w:rFonts w:ascii="Cambria Math" w:hAnsi="Times New Roman" w:cs="Times New Roman"/>
                    <w:sz w:val="20"/>
                    <w:szCs w:val="20"/>
                  </w:rPr>
                  <m:t>j</m:t>
                </m:r>
                <m:f>
                  <m:fPr>
                    <m:ctrlPr>
                      <w:rPr>
                        <w:rFonts w:ascii="Cambria Math" w:hAnsi="Times New Roman" w:cs="Times New Roman"/>
                        <w:sz w:val="20"/>
                        <w:szCs w:val="20"/>
                      </w:rPr>
                    </m:ctrlPr>
                  </m:fPr>
                  <m:num>
                    <m:r>
                      <m:rPr>
                        <m:sty m:val="p"/>
                      </m:rPr>
                      <w:rPr>
                        <w:rFonts w:ascii="Times New Roman" w:hAnsi="Times New Roman" w:cs="Times New Roman"/>
                        <w:sz w:val="20"/>
                        <w:szCs w:val="20"/>
                      </w:rPr>
                      <m:t>π</m:t>
                    </m:r>
                  </m:num>
                  <m:den>
                    <m:r>
                      <m:rPr>
                        <m:sty m:val="p"/>
                      </m:rPr>
                      <w:rPr>
                        <w:rFonts w:ascii="Cambria Math" w:hAnsi="Times New Roman" w:cs="Times New Roman"/>
                        <w:sz w:val="20"/>
                        <w:szCs w:val="20"/>
                      </w:rPr>
                      <m:t>2</m:t>
                    </m:r>
                    <m:acc>
                      <m:accPr>
                        <m:chr m:val="̈"/>
                        <m:ctrlPr>
                          <w:rPr>
                            <w:rFonts w:ascii="Cambria Math" w:hAnsi="Times New Roman" w:cs="Times New Roman"/>
                            <w:sz w:val="20"/>
                            <w:szCs w:val="20"/>
                          </w:rPr>
                        </m:ctrlPr>
                      </m:accPr>
                      <m:e>
                        <m:r>
                          <w:rPr>
                            <w:rFonts w:ascii="Cambria Math" w:hAnsi="Cambria Math" w:cs="Times New Roman"/>
                            <w:sz w:val="20"/>
                            <w:szCs w:val="20"/>
                          </w:rPr>
                          <m:t>Φ</m:t>
                        </m:r>
                      </m:e>
                    </m:acc>
                  </m:den>
                </m:f>
                <m:sSup>
                  <m:sSupPr>
                    <m:ctrlPr>
                      <w:rPr>
                        <w:rFonts w:ascii="Cambria Math" w:hAnsi="Times New Roman" w:cs="Times New Roman"/>
                        <w:i/>
                        <w:sz w:val="20"/>
                        <w:szCs w:val="20"/>
                      </w:rPr>
                    </m:ctrlPr>
                  </m:sSupPr>
                  <m:e>
                    <m:r>
                      <w:rPr>
                        <w:rFonts w:ascii="Cambria Math" w:hAnsi="Cambria Math" w:cs="Times New Roman"/>
                        <w:sz w:val="20"/>
                        <w:szCs w:val="20"/>
                      </w:rPr>
                      <m:t>t</m:t>
                    </m:r>
                  </m:e>
                  <m:sup>
                    <m:r>
                      <w:rPr>
                        <w:rFonts w:ascii="Cambria Math" w:hAnsi="Times New Roman" w:cs="Times New Roman"/>
                        <w:sz w:val="20"/>
                        <w:szCs w:val="20"/>
                      </w:rPr>
                      <m:t>2</m:t>
                    </m:r>
                  </m:sup>
                </m:sSup>
              </m:e>
            </m:d>
            <m:ctrlPr>
              <w:rPr>
                <w:rFonts w:ascii="Cambria Math" w:hAnsi="Times New Roman" w:cs="Times New Roman"/>
                <w:i/>
                <w:sz w:val="20"/>
                <w:szCs w:val="20"/>
              </w:rPr>
            </m:ctrlPr>
          </m:e>
        </m:func>
      </m:oMath>
      <w:r w:rsidR="004327F3" w:rsidRPr="000C0D6F">
        <w:rPr>
          <w:rFonts w:ascii="Times New Roman" w:hAnsi="Times New Roman" w:cs="Times New Roman"/>
          <w:sz w:val="20"/>
          <w:szCs w:val="20"/>
        </w:rPr>
        <w:t xml:space="preserve">                (1)</w:t>
      </w:r>
    </w:p>
    <w:p w:rsidR="000C0D6F" w:rsidRDefault="00087393" w:rsidP="006342F8">
      <w:pPr>
        <w:snapToGrid w:val="0"/>
        <w:spacing w:line="320" w:lineRule="exact"/>
        <w:ind w:leftChars="-337" w:left="-708" w:rightChars="-364" w:right="-764"/>
        <w:rPr>
          <w:rFonts w:ascii="Times New Roman" w:hAnsi="Times New Roman" w:cs="Times New Roman"/>
          <w:sz w:val="20"/>
          <w:szCs w:val="20"/>
        </w:rPr>
      </w:pPr>
      <w:r>
        <w:rPr>
          <w:rFonts w:ascii="Times New Roman" w:hAnsi="Times New Roman" w:cs="Times New Roman"/>
          <w:noProof/>
          <w:sz w:val="20"/>
          <w:szCs w:val="20"/>
        </w:rPr>
        <w:pict>
          <v:shape id="_x0000_s1109" type="#_x0000_t63" style="position:absolute;left:0;text-align:left;margin-left:59.2pt;margin-top:28.9pt;width:132.05pt;height:36.25pt;z-index:251699200" adj="2249,21779" fillcolor="#d99594 [1941]" strokecolor="#c0504d [3205]" strokeweight="1pt">
            <v:fill color2="#c0504d [3205]" focus="50%" type="gradient"/>
            <v:shadow on="t" type="perspective" color="#622423 [1605]" offset="1pt" offset2="-3pt"/>
            <v:textbox style="mso-next-textbox:#_x0000_s1109">
              <w:txbxContent>
                <w:p w:rsidR="004B02FB" w:rsidRPr="00607BFA" w:rsidRDefault="004B02FB" w:rsidP="00136A75">
                  <w:pPr>
                    <w:spacing w:line="220" w:lineRule="exact"/>
                    <w:rPr>
                      <w:rFonts w:asciiTheme="minorEastAsia" w:hAnsiTheme="minorEastAsia"/>
                      <w:b/>
                      <w:sz w:val="18"/>
                      <w:szCs w:val="18"/>
                    </w:rPr>
                  </w:pPr>
                  <w:r>
                    <w:rPr>
                      <w:rFonts w:hint="eastAsia"/>
                      <w:b/>
                      <w:sz w:val="18"/>
                      <w:szCs w:val="18"/>
                    </w:rPr>
                    <w:t>公式中的矩阵、向量、张量</w:t>
                  </w:r>
                  <w:proofErr w:type="gramStart"/>
                  <w:r>
                    <w:rPr>
                      <w:rFonts w:hint="eastAsia"/>
                      <w:b/>
                      <w:sz w:val="18"/>
                      <w:szCs w:val="18"/>
                    </w:rPr>
                    <w:t>需</w:t>
                  </w:r>
                  <w:r>
                    <w:rPr>
                      <w:rFonts w:asciiTheme="minorEastAsia" w:hAnsiTheme="minorEastAsia" w:hint="eastAsia"/>
                      <w:b/>
                      <w:sz w:val="18"/>
                      <w:szCs w:val="18"/>
                    </w:rPr>
                    <w:t>用黑</w:t>
                  </w:r>
                  <w:proofErr w:type="gramEnd"/>
                  <w:r>
                    <w:rPr>
                      <w:rFonts w:asciiTheme="minorEastAsia" w:hAnsiTheme="minorEastAsia" w:hint="eastAsia"/>
                      <w:b/>
                      <w:sz w:val="18"/>
                      <w:szCs w:val="18"/>
                    </w:rPr>
                    <w:t>斜体</w:t>
                  </w:r>
                </w:p>
              </w:txbxContent>
            </v:textbox>
          </v:shape>
        </w:pict>
      </w:r>
      <w:proofErr w:type="gramStart"/>
      <w:r w:rsidR="000C0D6F" w:rsidRPr="000C0D6F">
        <w:rPr>
          <w:rFonts w:ascii="Times New Roman" w:hAnsi="Times New Roman" w:cs="Times New Roman"/>
          <w:sz w:val="20"/>
          <w:szCs w:val="20"/>
        </w:rPr>
        <w:t>where</w:t>
      </w:r>
      <w:proofErr w:type="gramEnd"/>
      <w:r w:rsidR="000C0D6F" w:rsidRPr="000C0D6F">
        <w:rPr>
          <w:rFonts w:ascii="Times New Roman" w:hAnsi="Times New Roman" w:cs="Times New Roman"/>
          <w:sz w:val="20"/>
          <w:szCs w:val="20"/>
        </w:rPr>
        <w:t xml:space="preserve"> </w:t>
      </w:r>
      <m:oMath>
        <m:acc>
          <m:accPr>
            <m:chr m:val="̈"/>
            <m:ctrlPr>
              <w:rPr>
                <w:rFonts w:ascii="Cambria Math" w:hAnsi="Cambria Math" w:cs="Times New Roman"/>
                <w:sz w:val="20"/>
                <w:szCs w:val="20"/>
              </w:rPr>
            </m:ctrlPr>
          </m:accPr>
          <m:e>
            <m:r>
              <w:rPr>
                <w:rFonts w:ascii="Cambria Math" w:hAnsi="Cambria Math" w:cs="Times New Roman"/>
                <w:sz w:val="20"/>
                <w:szCs w:val="20"/>
              </w:rPr>
              <m:t>Φ</m:t>
            </m:r>
          </m:e>
        </m:acc>
      </m:oMath>
      <w:r w:rsidR="000C0D6F" w:rsidRPr="000C0D6F">
        <w:rPr>
          <w:rFonts w:ascii="Times New Roman" w:hAnsi="Times New Roman" w:cs="Times New Roman"/>
          <w:sz w:val="20"/>
          <w:szCs w:val="20"/>
        </w:rPr>
        <w:t xml:space="preserve"> is the second-order dispersion of the DE. If the temporal width </w:t>
      </w:r>
      <m:oMath>
        <m:r>
          <m:rPr>
            <m:sty m:val="p"/>
          </m:rPr>
          <w:rPr>
            <w:rFonts w:ascii="Times New Roman" w:hAnsi="Times New Roman" w:cs="Times New Roman"/>
            <w:sz w:val="20"/>
            <w:szCs w:val="20"/>
          </w:rPr>
          <m:t>∆</m:t>
        </m:r>
        <m:sSubSup>
          <m:sSubSupPr>
            <m:ctrlPr>
              <w:rPr>
                <w:rFonts w:ascii="Cambria Math" w:hAnsi="Times New Roman" w:cs="Times New Roman"/>
                <w:sz w:val="20"/>
                <w:szCs w:val="20"/>
              </w:rPr>
            </m:ctrlPr>
          </m:sSubSupPr>
          <m:e>
            <m:r>
              <w:rPr>
                <w:rFonts w:ascii="Cambria Math" w:hAnsi="Cambria Math" w:cs="Times New Roman"/>
                <w:sz w:val="20"/>
                <w:szCs w:val="20"/>
              </w:rPr>
              <m:t>t</m:t>
            </m:r>
          </m:e>
          <m:sub>
            <m:r>
              <m:rPr>
                <m:sty m:val="p"/>
              </m:rPr>
              <w:rPr>
                <w:rFonts w:ascii="Cambria Math" w:hAnsi="Times New Roman" w:cs="Times New Roman"/>
                <w:sz w:val="20"/>
                <w:szCs w:val="20"/>
              </w:rPr>
              <m:t>0</m:t>
            </m:r>
          </m:sub>
          <m:sup>
            <m:r>
              <m:rPr>
                <m:sty m:val="p"/>
              </m:rPr>
              <w:rPr>
                <w:rFonts w:ascii="Cambria Math" w:hAnsi="Times New Roman" w:cs="Times New Roman"/>
                <w:sz w:val="20"/>
                <w:szCs w:val="20"/>
              </w:rPr>
              <m:t>2</m:t>
            </m:r>
          </m:sup>
        </m:sSubSup>
      </m:oMath>
      <w:r w:rsidR="000C0D6F" w:rsidRPr="000C0D6F">
        <w:rPr>
          <w:rFonts w:ascii="Times New Roman" w:hAnsi="Times New Roman" w:cs="Times New Roman"/>
          <w:sz w:val="20"/>
          <w:szCs w:val="20"/>
        </w:rPr>
        <w:t xml:space="preserve"> of the input pulse </w:t>
      </w:r>
      <m:oMath>
        <m:sSub>
          <m:sSubPr>
            <m:ctrlPr>
              <w:rPr>
                <w:rFonts w:ascii="Cambria Math" w:hAnsi="Times New Roman" w:cs="Times New Roman"/>
                <w:sz w:val="20"/>
                <w:szCs w:val="20"/>
              </w:rPr>
            </m:ctrlPr>
          </m:sSubPr>
          <m:e>
            <m:r>
              <w:rPr>
                <w:rFonts w:ascii="Cambria Math" w:hAnsi="Cambria Math" w:cs="Times New Roman"/>
                <w:sz w:val="20"/>
                <w:szCs w:val="20"/>
              </w:rPr>
              <m:t>a</m:t>
            </m:r>
          </m:e>
          <m:sub>
            <m:r>
              <m:rPr>
                <m:sty m:val="p"/>
              </m:rPr>
              <w:rPr>
                <w:rFonts w:ascii="Cambria Math" w:hAnsi="Times New Roman" w:cs="Times New Roman"/>
                <w:sz w:val="20"/>
                <w:szCs w:val="20"/>
              </w:rPr>
              <m:t>in</m:t>
            </m:r>
          </m:sub>
        </m:sSub>
        <m:r>
          <m:rPr>
            <m:sty m:val="p"/>
          </m:rPr>
          <w:rPr>
            <w:rFonts w:ascii="Cambria Math" w:hAnsi="Times New Roman" w:cs="Times New Roman"/>
            <w:sz w:val="20"/>
            <w:szCs w:val="20"/>
          </w:rPr>
          <m:t>(</m:t>
        </m:r>
        <m:r>
          <w:rPr>
            <w:rFonts w:ascii="Cambria Math" w:hAnsi="Cambria Math" w:cs="Times New Roman"/>
            <w:sz w:val="20"/>
            <w:szCs w:val="20"/>
          </w:rPr>
          <m:t>t</m:t>
        </m:r>
        <m:r>
          <m:rPr>
            <m:sty m:val="p"/>
          </m:rPr>
          <w:rPr>
            <w:rFonts w:ascii="Cambria Math" w:hAnsi="Times New Roman" w:cs="Times New Roman"/>
            <w:sz w:val="20"/>
            <w:szCs w:val="20"/>
          </w:rPr>
          <m:t>)</m:t>
        </m:r>
      </m:oMath>
      <w:r w:rsidR="000C0D6F" w:rsidRPr="000C0D6F">
        <w:rPr>
          <w:rFonts w:ascii="Times New Roman" w:hAnsi="Times New Roman" w:cs="Times New Roman"/>
          <w:sz w:val="20"/>
          <w:szCs w:val="20"/>
        </w:rPr>
        <w:t xml:space="preserve"> is small enough to </w:t>
      </w:r>
      <w:proofErr w:type="gramStart"/>
      <w:r w:rsidR="000C0D6F" w:rsidRPr="000C0D6F">
        <w:rPr>
          <w:rFonts w:ascii="Times New Roman" w:hAnsi="Times New Roman" w:cs="Times New Roman"/>
          <w:sz w:val="20"/>
          <w:szCs w:val="20"/>
        </w:rPr>
        <w:t xml:space="preserve">let </w:t>
      </w:r>
      <w:proofErr w:type="gramEnd"/>
      <m:oMath>
        <m:d>
          <m:dPr>
            <m:begChr m:val="|"/>
            <m:endChr m:val="|"/>
            <m:ctrlPr>
              <w:rPr>
                <w:rFonts w:ascii="Cambria Math" w:hAnsi="Times New Roman" w:cs="Times New Roman"/>
                <w:sz w:val="20"/>
                <w:szCs w:val="20"/>
              </w:rPr>
            </m:ctrlPr>
          </m:dPr>
          <m:e>
            <m:r>
              <m:rPr>
                <m:sty m:val="p"/>
              </m:rPr>
              <w:rPr>
                <w:rFonts w:ascii="Times New Roman" w:hAnsi="Times New Roman" w:cs="Times New Roman"/>
                <w:sz w:val="20"/>
                <w:szCs w:val="20"/>
              </w:rPr>
              <m:t>∆</m:t>
            </m:r>
            <m:sSubSup>
              <m:sSubSupPr>
                <m:ctrlPr>
                  <w:rPr>
                    <w:rFonts w:ascii="Cambria Math" w:hAnsi="Times New Roman" w:cs="Times New Roman"/>
                    <w:sz w:val="20"/>
                    <w:szCs w:val="20"/>
                  </w:rPr>
                </m:ctrlPr>
              </m:sSubSupPr>
              <m:e>
                <m:r>
                  <w:rPr>
                    <w:rFonts w:ascii="Cambria Math" w:hAnsi="Cambria Math" w:cs="Times New Roman"/>
                    <w:sz w:val="20"/>
                    <w:szCs w:val="20"/>
                  </w:rPr>
                  <m:t>t</m:t>
                </m:r>
              </m:e>
              <m:sub>
                <m:r>
                  <m:rPr>
                    <m:sty m:val="p"/>
                  </m:rPr>
                  <w:rPr>
                    <w:rFonts w:ascii="Cambria Math" w:hAnsi="Times New Roman" w:cs="Times New Roman"/>
                    <w:sz w:val="20"/>
                    <w:szCs w:val="20"/>
                  </w:rPr>
                  <m:t>0</m:t>
                </m:r>
              </m:sub>
              <m:sup>
                <m:r>
                  <m:rPr>
                    <m:sty m:val="p"/>
                  </m:rPr>
                  <w:rPr>
                    <w:rFonts w:ascii="Cambria Math" w:hAnsi="Times New Roman" w:cs="Times New Roman"/>
                    <w:sz w:val="20"/>
                    <w:szCs w:val="20"/>
                  </w:rPr>
                  <m:t>2</m:t>
                </m:r>
              </m:sup>
            </m:sSubSup>
          </m:e>
        </m:d>
        <m:r>
          <m:rPr>
            <m:sty m:val="p"/>
          </m:rPr>
          <w:rPr>
            <w:rFonts w:ascii="Cambria Math" w:hAnsi="Cambria Math" w:cs="Times New Roman"/>
            <w:sz w:val="20"/>
            <w:szCs w:val="20"/>
          </w:rPr>
          <m:t>≪</m:t>
        </m:r>
        <m:d>
          <m:dPr>
            <m:begChr m:val="|"/>
            <m:endChr m:val="|"/>
            <m:ctrlPr>
              <w:rPr>
                <w:rFonts w:ascii="Cambria Math" w:hAnsi="Times New Roman" w:cs="Times New Roman"/>
                <w:sz w:val="20"/>
                <w:szCs w:val="20"/>
              </w:rPr>
            </m:ctrlPr>
          </m:dPr>
          <m:e>
            <m:r>
              <m:rPr>
                <m:sty m:val="p"/>
              </m:rPr>
              <w:rPr>
                <w:rFonts w:ascii="Cambria Math" w:hAnsi="Times New Roman" w:cs="Times New Roman"/>
                <w:sz w:val="20"/>
                <w:szCs w:val="20"/>
              </w:rPr>
              <m:t>2</m:t>
            </m:r>
            <m:r>
              <m:rPr>
                <m:sty m:val="p"/>
              </m:rPr>
              <w:rPr>
                <w:rFonts w:ascii="Cambria Math" w:hAnsi="Cambria Math" w:cs="Times New Roman"/>
                <w:sz w:val="20"/>
                <w:szCs w:val="20"/>
              </w:rPr>
              <m:t>π</m:t>
            </m:r>
            <m:acc>
              <m:accPr>
                <m:chr m:val="̈"/>
                <m:ctrlPr>
                  <w:rPr>
                    <w:rFonts w:ascii="Cambria Math" w:hAnsi="Times New Roman" w:cs="Times New Roman"/>
                    <w:sz w:val="20"/>
                    <w:szCs w:val="20"/>
                  </w:rPr>
                </m:ctrlPr>
              </m:accPr>
              <m:e>
                <m:r>
                  <w:rPr>
                    <w:rFonts w:ascii="Cambria Math" w:hAnsi="Cambria Math" w:cs="Times New Roman"/>
                    <w:sz w:val="20"/>
                    <w:szCs w:val="20"/>
                  </w:rPr>
                  <m:t>Φ</m:t>
                </m:r>
              </m:e>
            </m:acc>
          </m:e>
        </m:d>
      </m:oMath>
      <w:r w:rsidR="000C0D6F" w:rsidRPr="000C0D6F">
        <w:rPr>
          <w:rFonts w:ascii="Times New Roman" w:hAnsi="Times New Roman" w:cs="Times New Roman"/>
          <w:sz w:val="20"/>
          <w:szCs w:val="20"/>
        </w:rPr>
        <w:t>, the output signal after the PD is</w:t>
      </w:r>
      <w:r w:rsidR="000C0D6F" w:rsidRPr="00607BFA">
        <w:rPr>
          <w:rFonts w:ascii="Times New Roman" w:hAnsi="Times New Roman" w:cs="Times New Roman"/>
          <w:sz w:val="20"/>
          <w:szCs w:val="20"/>
          <w:vertAlign w:val="superscript"/>
        </w:rPr>
        <w:t>[</w:t>
      </w:r>
      <w:r w:rsidR="000C0D6F" w:rsidRPr="00607BFA">
        <w:rPr>
          <w:rFonts w:ascii="Times New Roman" w:hAnsi="Times New Roman" w:cs="Times New Roman" w:hint="eastAsia"/>
          <w:sz w:val="20"/>
          <w:szCs w:val="20"/>
          <w:vertAlign w:val="superscript"/>
        </w:rPr>
        <w:t>63</w:t>
      </w:r>
      <w:r w:rsidR="000C0D6F" w:rsidRPr="00607BFA">
        <w:rPr>
          <w:rFonts w:ascii="Times New Roman" w:hAnsi="Times New Roman" w:cs="Times New Roman"/>
          <w:sz w:val="20"/>
          <w:szCs w:val="20"/>
          <w:vertAlign w:val="superscript"/>
        </w:rPr>
        <w:t>]</w:t>
      </w:r>
    </w:p>
    <w:p w:rsidR="000C0D6F" w:rsidRDefault="00087393" w:rsidP="00431F5F">
      <w:pPr>
        <w:snapToGrid w:val="0"/>
        <w:spacing w:beforeLines="50" w:before="156" w:line="360" w:lineRule="auto"/>
        <w:ind w:leftChars="-337" w:left="-708" w:rightChars="-364" w:right="-764"/>
        <w:jc w:val="right"/>
        <w:rPr>
          <w:rFonts w:ascii="Times New Roman" w:hAnsi="Times New Roman" w:cs="Times New Roman"/>
          <w:sz w:val="20"/>
          <w:szCs w:val="20"/>
        </w:rPr>
      </w:pPr>
      <m:oMath>
        <m:sSup>
          <m:sSupPr>
            <m:ctrlPr>
              <w:rPr>
                <w:rFonts w:ascii="Cambria Math" w:hAnsi="Times New Roman" w:cs="Times New Roman"/>
                <w:sz w:val="20"/>
                <w:szCs w:val="20"/>
              </w:rPr>
            </m:ctrlPr>
          </m:sSupPr>
          <m:e>
            <m:r>
              <w:rPr>
                <w:rFonts w:ascii="Cambria Math" w:hAnsi="Cambria Math" w:cs="Times New Roman"/>
                <w:sz w:val="20"/>
                <w:szCs w:val="20"/>
              </w:rPr>
              <m:t>I</m:t>
            </m:r>
            <m:d>
              <m:dPr>
                <m:ctrlPr>
                  <w:rPr>
                    <w:rFonts w:ascii="Cambria Math" w:hAnsi="Times New Roman" w:cs="Times New Roman"/>
                    <w:sz w:val="20"/>
                    <w:szCs w:val="20"/>
                  </w:rPr>
                </m:ctrlPr>
              </m:dPr>
              <m:e>
                <m:r>
                  <w:rPr>
                    <w:rFonts w:ascii="Cambria Math" w:hAnsi="Cambria Math" w:cs="Times New Roman"/>
                    <w:sz w:val="20"/>
                    <w:szCs w:val="20"/>
                  </w:rPr>
                  <m:t>t</m:t>
                </m:r>
              </m:e>
            </m:d>
            <m:r>
              <m:rPr>
                <m:sty m:val="p"/>
              </m:rPr>
              <w:rPr>
                <w:rFonts w:ascii="Cambria Math" w:hAnsi="Times New Roman" w:cs="Times New Roman"/>
                <w:sz w:val="20"/>
                <w:szCs w:val="20"/>
              </w:rPr>
              <m:t>=</m:t>
            </m:r>
            <m:r>
              <m:rPr>
                <m:scr m:val="fraktur"/>
              </m:rPr>
              <w:rPr>
                <w:rFonts w:ascii="Cambria Math" w:hAnsi="Cambria Math" w:cs="Times New Roman"/>
                <w:sz w:val="20"/>
                <w:szCs w:val="20"/>
              </w:rPr>
              <m:t>R</m:t>
            </m:r>
            <m:d>
              <m:dPr>
                <m:begChr m:val="|"/>
                <m:endChr m:val="|"/>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Times New Roman" w:cs="Times New Roman"/>
                        <w:sz w:val="20"/>
                        <w:szCs w:val="20"/>
                      </w:rPr>
                      <m:t>a</m:t>
                    </m:r>
                  </m:e>
                  <m:sub>
                    <m:r>
                      <m:rPr>
                        <m:sty m:val="p"/>
                      </m:rPr>
                      <w:rPr>
                        <w:rFonts w:ascii="Cambria Math" w:hAnsi="Times New Roman" w:cs="Times New Roman"/>
                        <w:sz w:val="20"/>
                        <w:szCs w:val="20"/>
                      </w:rPr>
                      <m:t>out</m:t>
                    </m:r>
                  </m:sub>
                </m:sSub>
                <m:r>
                  <m:rPr>
                    <m:sty m:val="p"/>
                  </m:rPr>
                  <w:rPr>
                    <w:rFonts w:ascii="Cambria Math" w:hAnsi="Times New Roman" w:cs="Times New Roman"/>
                    <w:sz w:val="20"/>
                    <w:szCs w:val="20"/>
                  </w:rPr>
                  <m:t>(</m:t>
                </m:r>
                <m:r>
                  <w:rPr>
                    <w:rFonts w:ascii="Cambria Math" w:hAnsi="Times New Roman" w:cs="Times New Roman"/>
                    <w:sz w:val="20"/>
                    <w:szCs w:val="20"/>
                  </w:rPr>
                  <m:t>t</m:t>
                </m:r>
                <m:r>
                  <m:rPr>
                    <m:sty m:val="p"/>
                  </m:rPr>
                  <w:rPr>
                    <w:rFonts w:ascii="Cambria Math" w:hAnsi="Times New Roman" w:cs="Times New Roman"/>
                    <w:sz w:val="20"/>
                    <w:szCs w:val="20"/>
                  </w:rPr>
                  <m:t>)</m:t>
                </m:r>
              </m:e>
            </m:d>
          </m:e>
          <m:sup>
            <m:r>
              <m:rPr>
                <m:sty m:val="p"/>
              </m:rPr>
              <w:rPr>
                <w:rFonts w:ascii="Cambria Math" w:hAnsi="Times New Roman" w:cs="Times New Roman"/>
                <w:sz w:val="20"/>
                <w:szCs w:val="20"/>
              </w:rPr>
              <m:t>2</m:t>
            </m:r>
          </m:sup>
        </m:sSup>
        <m:r>
          <m:rPr>
            <m:sty m:val="p"/>
          </m:rPr>
          <w:rPr>
            <w:rFonts w:ascii="Cambria Math" w:hAnsi="Times New Roman" w:cs="Times New Roman"/>
            <w:sz w:val="20"/>
            <w:szCs w:val="20"/>
          </w:rPr>
          <m:t>=</m:t>
        </m:r>
        <m:sSup>
          <m:sSupPr>
            <m:ctrlPr>
              <w:rPr>
                <w:rFonts w:ascii="Cambria Math" w:hAnsi="Times New Roman" w:cs="Times New Roman"/>
                <w:sz w:val="20"/>
                <w:szCs w:val="20"/>
              </w:rPr>
            </m:ctrlPr>
          </m:sSupPr>
          <m:e>
            <m:r>
              <w:rPr>
                <w:rFonts w:ascii="Cambria Math" w:hAnsi="Times New Roman" w:cs="Times New Roman"/>
                <w:sz w:val="20"/>
                <w:szCs w:val="20"/>
              </w:rPr>
              <m:t>C</m:t>
            </m:r>
          </m:e>
          <m:sup>
            <m:r>
              <m:rPr>
                <m:sty m:val="p"/>
              </m:rPr>
              <w:rPr>
                <w:rFonts w:ascii="Cambria Math" w:hAnsi="Times New Roman" w:cs="Times New Roman"/>
                <w:sz w:val="20"/>
                <w:szCs w:val="20"/>
              </w:rPr>
              <m:t>2</m:t>
            </m:r>
          </m:sup>
        </m:sSup>
        <m:r>
          <m:rPr>
            <m:scr m:val="fraktur"/>
          </m:rPr>
          <w:rPr>
            <w:rFonts w:ascii="Cambria Math" w:hAnsi="Cambria Math" w:cs="Times New Roman"/>
            <w:sz w:val="20"/>
            <w:szCs w:val="20"/>
          </w:rPr>
          <m:t>R</m:t>
        </m:r>
        <m:sSubSup>
          <m:sSubSupPr>
            <m:ctrlPr>
              <w:rPr>
                <w:rFonts w:ascii="Cambria Math" w:hAnsi="Times New Roman" w:cs="Times New Roman"/>
                <w:sz w:val="20"/>
                <w:szCs w:val="20"/>
              </w:rPr>
            </m:ctrlPr>
          </m:sSubSupPr>
          <m:e>
            <m:d>
              <m:dPr>
                <m:begChr m:val="|"/>
                <m:endChr m:val="|"/>
                <m:ctrlPr>
                  <w:rPr>
                    <w:rFonts w:ascii="Cambria Math" w:hAnsi="Times New Roman" w:cs="Times New Roman"/>
                    <w:sz w:val="20"/>
                    <w:szCs w:val="20"/>
                  </w:rPr>
                </m:ctrlPr>
              </m:dPr>
              <m:e>
                <m:r>
                  <w:rPr>
                    <w:rFonts w:ascii="Cambria Math" w:hAnsi="Times New Roman" w:cs="Times New Roman"/>
                    <w:sz w:val="20"/>
                    <w:szCs w:val="20"/>
                  </w:rPr>
                  <m:t>F</m:t>
                </m:r>
                <m:d>
                  <m:dPr>
                    <m:begChr m:val="["/>
                    <m:endChr m:val="]"/>
                    <m:ctrlPr>
                      <w:rPr>
                        <w:rFonts w:ascii="Cambria Math" w:hAnsi="Times New Roman" w:cs="Times New Roman"/>
                        <w:sz w:val="20"/>
                        <w:szCs w:val="20"/>
                      </w:rPr>
                    </m:ctrlPr>
                  </m:dPr>
                  <m:e>
                    <m:sSub>
                      <m:sSubPr>
                        <m:ctrlPr>
                          <w:rPr>
                            <w:rFonts w:ascii="Cambria Math" w:hAnsi="Times New Roman" w:cs="Times New Roman"/>
                            <w:sz w:val="20"/>
                            <w:szCs w:val="20"/>
                          </w:rPr>
                        </m:ctrlPr>
                      </m:sSubPr>
                      <m:e>
                        <m:r>
                          <w:rPr>
                            <w:rFonts w:ascii="Cambria Math" w:hAnsi="Times New Roman" w:cs="Times New Roman"/>
                            <w:sz w:val="20"/>
                            <w:szCs w:val="20"/>
                          </w:rPr>
                          <m:t>a</m:t>
                        </m:r>
                      </m:e>
                      <m:sub>
                        <m:r>
                          <m:rPr>
                            <m:sty m:val="p"/>
                          </m:rPr>
                          <w:rPr>
                            <w:rFonts w:ascii="Cambria Math" w:hAnsi="Times New Roman" w:cs="Times New Roman"/>
                            <w:sz w:val="20"/>
                            <w:szCs w:val="20"/>
                          </w:rPr>
                          <m:t>in</m:t>
                        </m:r>
                      </m:sub>
                    </m:sSub>
                    <m:r>
                      <m:rPr>
                        <m:sty m:val="p"/>
                      </m:rPr>
                      <w:rPr>
                        <w:rFonts w:ascii="Cambria Math" w:hAnsi="Times New Roman" w:cs="Times New Roman"/>
                        <w:sz w:val="20"/>
                        <w:szCs w:val="20"/>
                      </w:rPr>
                      <m:t>(</m:t>
                    </m:r>
                    <m:r>
                      <w:rPr>
                        <w:rFonts w:ascii="Cambria Math" w:hAnsi="Times New Roman" w:cs="Times New Roman"/>
                        <w:sz w:val="20"/>
                        <w:szCs w:val="20"/>
                      </w:rPr>
                      <m:t>t</m:t>
                    </m:r>
                    <m:r>
                      <m:rPr>
                        <m:sty m:val="p"/>
                      </m:rPr>
                      <w:rPr>
                        <w:rFonts w:ascii="Cambria Math" w:hAnsi="Times New Roman" w:cs="Times New Roman"/>
                        <w:sz w:val="20"/>
                        <w:szCs w:val="20"/>
                      </w:rPr>
                      <m:t>)</m:t>
                    </m:r>
                  </m:e>
                </m:d>
              </m:e>
            </m:d>
          </m:e>
          <m:sub>
            <m:r>
              <w:rPr>
                <w:rFonts w:ascii="Cambria Math" w:hAnsi="Cambria Math" w:cs="Times New Roman"/>
                <w:sz w:val="20"/>
                <w:szCs w:val="20"/>
              </w:rPr>
              <m:t>ω</m:t>
            </m:r>
            <m:r>
              <m:rPr>
                <m:sty m:val="p"/>
              </m:rPr>
              <w:rPr>
                <w:rFonts w:ascii="Cambria Math" w:hAnsi="Times New Roman" w:cs="Times New Roman"/>
                <w:sz w:val="20"/>
                <w:szCs w:val="20"/>
              </w:rPr>
              <m:t>=</m:t>
            </m:r>
            <m:f>
              <m:fPr>
                <m:type m:val="lin"/>
                <m:ctrlPr>
                  <w:rPr>
                    <w:rFonts w:ascii="Cambria Math" w:hAnsi="Times New Roman" w:cs="Times New Roman"/>
                    <w:sz w:val="20"/>
                    <w:szCs w:val="20"/>
                  </w:rPr>
                </m:ctrlPr>
              </m:fPr>
              <m:num>
                <m:r>
                  <w:rPr>
                    <w:rFonts w:ascii="Cambria Math" w:hAnsi="Cambria Math" w:cs="Times New Roman"/>
                    <w:sz w:val="20"/>
                    <w:szCs w:val="20"/>
                  </w:rPr>
                  <m:t>t</m:t>
                </m:r>
              </m:num>
              <m:den>
                <m:acc>
                  <m:accPr>
                    <m:chr m:val="̈"/>
                    <m:ctrlPr>
                      <w:rPr>
                        <w:rFonts w:ascii="Cambria Math" w:hAnsi="Times New Roman" w:cs="Times New Roman"/>
                        <w:sz w:val="20"/>
                        <w:szCs w:val="20"/>
                      </w:rPr>
                    </m:ctrlPr>
                  </m:accPr>
                  <m:e>
                    <m:r>
                      <w:rPr>
                        <w:rFonts w:ascii="Cambria Math" w:hAnsi="Cambria Math" w:cs="Times New Roman"/>
                        <w:sz w:val="20"/>
                        <w:szCs w:val="20"/>
                      </w:rPr>
                      <m:t>Φ</m:t>
                    </m:r>
                  </m:e>
                </m:acc>
              </m:den>
            </m:f>
          </m:sub>
          <m:sup>
            <m:r>
              <m:rPr>
                <m:sty m:val="p"/>
              </m:rPr>
              <w:rPr>
                <w:rFonts w:ascii="Cambria Math" w:hAnsi="Times New Roman" w:cs="Times New Roman"/>
                <w:sz w:val="20"/>
                <w:szCs w:val="20"/>
              </w:rPr>
              <m:t>2</m:t>
            </m:r>
          </m:sup>
        </m:sSubSup>
        <m:r>
          <m:rPr>
            <m:sty m:val="p"/>
          </m:rPr>
          <w:rPr>
            <w:rFonts w:ascii="Cambria Math" w:hAnsi="Times New Roman" w:cs="Times New Roman"/>
            <w:sz w:val="20"/>
            <w:szCs w:val="20"/>
          </w:rPr>
          <m:t xml:space="preserve">         </m:t>
        </m:r>
      </m:oMath>
      <w:r w:rsidR="000C0D6F">
        <w:rPr>
          <w:rFonts w:ascii="Times New Roman" w:hAnsi="Times New Roman" w:cs="Times New Roman" w:hint="eastAsia"/>
          <w:sz w:val="20"/>
          <w:szCs w:val="20"/>
        </w:rPr>
        <w:t>(2)</w:t>
      </w:r>
    </w:p>
    <w:p w:rsidR="000C0D6F" w:rsidRDefault="00087393" w:rsidP="006342F8">
      <w:pPr>
        <w:snapToGrid w:val="0"/>
        <w:spacing w:line="320" w:lineRule="exact"/>
        <w:ind w:leftChars="-337" w:left="-708" w:rightChars="-364" w:right="-764"/>
        <w:rPr>
          <w:rFonts w:ascii="Times New Roman" w:hAnsi="Times New Roman" w:cs="Times New Roman"/>
          <w:sz w:val="20"/>
          <w:szCs w:val="20"/>
        </w:rPr>
      </w:pPr>
      <w:r>
        <w:rPr>
          <w:rFonts w:ascii="Times New Roman" w:hAnsi="Times New Roman" w:cs="Times New Roman"/>
          <w:noProof/>
          <w:sz w:val="20"/>
          <w:szCs w:val="20"/>
        </w:rPr>
        <w:pict>
          <v:shape id="_x0000_s1082" type="#_x0000_t63" style="position:absolute;left:0;text-align:left;margin-left:21.2pt;margin-top:30.15pt;width:159.25pt;height:37.1pt;z-index:251686912" adj="2184,699" fillcolor="#d99594 [1941]" strokecolor="#c0504d [3205]" strokeweight="1pt">
            <v:fill color2="#c0504d [3205]" focus="50%" type="gradient"/>
            <v:shadow on="t" type="perspective" color="#622423 [1605]" offset="1pt" offset2="-3pt"/>
            <v:textbox style="mso-next-textbox:#_x0000_s1082">
              <w:txbxContent>
                <w:p w:rsidR="004B02FB" w:rsidRPr="00E05188" w:rsidRDefault="004B02FB" w:rsidP="00136A75">
                  <w:pPr>
                    <w:spacing w:line="220" w:lineRule="exact"/>
                  </w:pPr>
                  <w:r>
                    <w:rPr>
                      <w:rFonts w:hint="eastAsia"/>
                      <w:b/>
                      <w:sz w:val="18"/>
                      <w:szCs w:val="18"/>
                    </w:rPr>
                    <w:t>所有字母符号在公式中第一次出现需给出详细说明</w:t>
                  </w:r>
                </w:p>
              </w:txbxContent>
            </v:textbox>
          </v:shape>
        </w:pict>
      </w:r>
      <w:proofErr w:type="gramStart"/>
      <w:r w:rsidR="000C0D6F" w:rsidRPr="000C0D6F">
        <w:rPr>
          <w:rFonts w:ascii="Times New Roman" w:hAnsi="Times New Roman" w:cs="Times New Roman"/>
          <w:sz w:val="20"/>
          <w:szCs w:val="20"/>
        </w:rPr>
        <w:t>where</w:t>
      </w:r>
      <w:proofErr w:type="gramEnd"/>
      <w:r w:rsidR="000C0D6F" w:rsidRPr="000C0D6F">
        <w:rPr>
          <w:rFonts w:ascii="Times New Roman" w:hAnsi="Times New Roman" w:cs="Times New Roman"/>
          <w:sz w:val="20"/>
          <w:szCs w:val="20"/>
        </w:rPr>
        <w:t xml:space="preserve"> </w:t>
      </w:r>
      <w:r w:rsidR="000C0D6F" w:rsidRPr="004F48A1">
        <w:rPr>
          <w:rFonts w:ascii="Times New Roman" w:hAnsi="Times New Roman" w:cs="Times New Roman"/>
          <w:i/>
          <w:sz w:val="20"/>
          <w:szCs w:val="20"/>
        </w:rPr>
        <w:t>C</w:t>
      </w:r>
      <w:r w:rsidR="000C0D6F" w:rsidRPr="000C0D6F">
        <w:rPr>
          <w:rFonts w:ascii="Times New Roman" w:hAnsi="Times New Roman" w:cs="Times New Roman"/>
          <w:sz w:val="20"/>
          <w:szCs w:val="20"/>
        </w:rPr>
        <w:t xml:space="preserve"> is a constant and </w:t>
      </w:r>
      <w:r w:rsidR="000C0D6F" w:rsidRPr="004F48A1">
        <w:rPr>
          <w:rFonts w:ascii="Times New Roman" w:hAnsi="Times New Roman" w:cs="Times New Roman"/>
          <w:i/>
          <w:sz w:val="20"/>
          <w:szCs w:val="20"/>
        </w:rPr>
        <w:t>F</w:t>
      </w:r>
      <w:r w:rsidR="000C0D6F" w:rsidRPr="000C0D6F">
        <w:rPr>
          <w:rFonts w:ascii="Times New Roman" w:hAnsi="Times New Roman" w:cs="Times New Roman"/>
          <w:sz w:val="20"/>
          <w:szCs w:val="20"/>
        </w:rPr>
        <w:t xml:space="preserve"> denotes the Fourier transformation, </w:t>
      </w:r>
      <m:oMath>
        <m:r>
          <m:rPr>
            <m:scr m:val="fraktur"/>
          </m:rPr>
          <w:rPr>
            <w:rFonts w:ascii="Cambria Math" w:hAnsi="Cambria Math" w:cs="Times New Roman"/>
            <w:sz w:val="20"/>
            <w:szCs w:val="20"/>
          </w:rPr>
          <m:t>R</m:t>
        </m:r>
      </m:oMath>
      <w:r w:rsidR="0080700C">
        <w:rPr>
          <w:rFonts w:ascii="Times New Roman" w:hAnsi="Times New Roman" w:cs="Times New Roman" w:hint="eastAsia"/>
          <w:sz w:val="20"/>
          <w:szCs w:val="20"/>
        </w:rPr>
        <w:t xml:space="preserve"> </w:t>
      </w:r>
      <w:r w:rsidR="000C0D6F" w:rsidRPr="000C0D6F">
        <w:rPr>
          <w:rFonts w:ascii="Times New Roman" w:hAnsi="Times New Roman" w:cs="Times New Roman"/>
          <w:sz w:val="20"/>
          <w:szCs w:val="20"/>
        </w:rPr>
        <w:t xml:space="preserve">is the responsivity of </w:t>
      </w:r>
      <w:r w:rsidR="0080700C">
        <w:rPr>
          <w:rFonts w:ascii="Times New Roman" w:hAnsi="Times New Roman" w:cs="Times New Roman"/>
          <w:sz w:val="20"/>
          <w:szCs w:val="20"/>
        </w:rPr>
        <w:t>the PD. As can be seen from Eq</w:t>
      </w:r>
      <w:proofErr w:type="gramStart"/>
      <w:r w:rsidR="0080700C">
        <w:rPr>
          <w:rFonts w:ascii="Times New Roman" w:hAnsi="Times New Roman" w:cs="Times New Roman"/>
          <w:sz w:val="20"/>
          <w:szCs w:val="20"/>
        </w:rPr>
        <w:t>.</w:t>
      </w:r>
      <w:r w:rsidR="000C0D6F" w:rsidRPr="000C0D6F">
        <w:rPr>
          <w:rFonts w:ascii="Times New Roman" w:hAnsi="Times New Roman" w:cs="Times New Roman"/>
          <w:sz w:val="20"/>
          <w:szCs w:val="20"/>
        </w:rPr>
        <w:t>(</w:t>
      </w:r>
      <w:proofErr w:type="gramEnd"/>
      <w:r w:rsidR="000C0D6F" w:rsidRPr="000C0D6F">
        <w:rPr>
          <w:rFonts w:ascii="Times New Roman" w:hAnsi="Times New Roman" w:cs="Times New Roman"/>
          <w:sz w:val="20"/>
          <w:szCs w:val="20"/>
        </w:rPr>
        <w:t>2), the generated electrical signal is a scaled version of the input optical power spectrum. As a result, by designing the optical spectral shaper with arbitrary power transfer function, arbitrary waveform can be generated.</w:t>
      </w:r>
    </w:p>
    <w:p w:rsidR="006342F8" w:rsidRDefault="006342F8" w:rsidP="005A4BC8">
      <w:pPr>
        <w:snapToGrid w:val="0"/>
        <w:spacing w:line="312" w:lineRule="auto"/>
        <w:ind w:leftChars="-337" w:left="-708" w:rightChars="-364" w:right="-764"/>
        <w:rPr>
          <w:rFonts w:ascii="Times New Roman" w:hAnsi="Times New Roman" w:cs="Times New Roman"/>
          <w:sz w:val="20"/>
          <w:szCs w:val="20"/>
        </w:rPr>
        <w:sectPr w:rsidR="006342F8" w:rsidSect="00591CB7">
          <w:headerReference w:type="even" r:id="rId16"/>
          <w:headerReference w:type="default" r:id="rId17"/>
          <w:pgSz w:w="11906" w:h="16838" w:code="9"/>
          <w:pgMar w:top="1440" w:right="1797" w:bottom="1440" w:left="1797" w:header="851" w:footer="992" w:gutter="0"/>
          <w:cols w:num="2" w:space="1982"/>
          <w:docGrid w:type="lines" w:linePitch="312"/>
        </w:sectPr>
      </w:pPr>
    </w:p>
    <w:p w:rsidR="003639F8" w:rsidRDefault="003639F8" w:rsidP="005A4BC8">
      <w:pPr>
        <w:snapToGrid w:val="0"/>
        <w:spacing w:line="312" w:lineRule="auto"/>
        <w:ind w:leftChars="-337" w:left="-708" w:rightChars="-364" w:right="-764"/>
        <w:rPr>
          <w:rFonts w:ascii="Times New Roman" w:hAnsi="Times New Roman" w:cs="Times New Roman"/>
          <w:sz w:val="20"/>
          <w:szCs w:val="20"/>
        </w:rPr>
      </w:pPr>
    </w:p>
    <w:p w:rsidR="003639F8" w:rsidRDefault="003639F8" w:rsidP="003639F8">
      <w:pPr>
        <w:snapToGrid w:val="0"/>
        <w:spacing w:line="312" w:lineRule="auto"/>
        <w:ind w:leftChars="-337" w:left="-708" w:rightChars="-364" w:right="-764"/>
        <w:jc w:val="center"/>
        <w:rPr>
          <w:rFonts w:ascii="Times New Roman" w:hAnsi="Times New Roman" w:cs="Times New Roman"/>
          <w:sz w:val="20"/>
          <w:szCs w:val="20"/>
        </w:rPr>
      </w:pPr>
      <w:r>
        <w:rPr>
          <w:noProof/>
        </w:rPr>
        <w:drawing>
          <wp:inline distT="0" distB="0" distL="0" distR="0">
            <wp:extent cx="4181475" cy="1022350"/>
            <wp:effectExtent l="0" t="0" r="0" b="0"/>
            <wp:docPr id="2" name="图片 70" descr="说明: 新建 Microsoft Visio 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说明: 新建 Microsoft Visio 绘图"/>
                    <pic:cNvPicPr>
                      <a:picLocks noChangeAspect="1" noChangeArrowheads="1"/>
                    </pic:cNvPicPr>
                  </pic:nvPicPr>
                  <pic:blipFill>
                    <a:blip r:embed="rId18"/>
                    <a:srcRect/>
                    <a:stretch>
                      <a:fillRect/>
                    </a:stretch>
                  </pic:blipFill>
                  <pic:spPr bwMode="auto">
                    <a:xfrm>
                      <a:off x="0" y="0"/>
                      <a:ext cx="4181475" cy="1022350"/>
                    </a:xfrm>
                    <a:prstGeom prst="rect">
                      <a:avLst/>
                    </a:prstGeom>
                    <a:noFill/>
                    <a:ln w="9525">
                      <a:noFill/>
                      <a:miter lim="800000"/>
                      <a:headEnd/>
                      <a:tailEnd/>
                    </a:ln>
                  </pic:spPr>
                </pic:pic>
              </a:graphicData>
            </a:graphic>
          </wp:inline>
        </w:drawing>
      </w:r>
    </w:p>
    <w:p w:rsidR="003639F8" w:rsidRPr="001D6157" w:rsidRDefault="003639F8" w:rsidP="00B51F96">
      <w:pPr>
        <w:spacing w:before="160" w:after="200" w:line="220" w:lineRule="exact"/>
        <w:ind w:leftChars="-337" w:left="-708" w:rightChars="-364" w:right="-764"/>
        <w:jc w:val="center"/>
        <w:rPr>
          <w:sz w:val="18"/>
          <w:szCs w:val="18"/>
        </w:rPr>
      </w:pPr>
      <w:r w:rsidRPr="003639F8">
        <w:rPr>
          <w:rFonts w:ascii="Times New Roman" w:hAnsi="Times New Roman" w:cs="Times New Roman"/>
          <w:sz w:val="18"/>
          <w:szCs w:val="18"/>
        </w:rPr>
        <w:t xml:space="preserve">Fig. </w:t>
      </w:r>
      <w:r w:rsidRPr="003639F8">
        <w:rPr>
          <w:rFonts w:ascii="Times New Roman" w:hAnsi="Times New Roman" w:cs="Times New Roman" w:hint="eastAsia"/>
          <w:sz w:val="18"/>
          <w:szCs w:val="18"/>
        </w:rPr>
        <w:t>3</w:t>
      </w:r>
      <w:r w:rsidRPr="003639F8">
        <w:rPr>
          <w:rFonts w:ascii="Times New Roman" w:hAnsi="Times New Roman" w:cs="Times New Roman"/>
          <w:sz w:val="18"/>
          <w:szCs w:val="18"/>
        </w:rPr>
        <w:t xml:space="preserve"> Schematic diagram for waveform generation based on optical spectral shaping and FTTM</w:t>
      </w:r>
    </w:p>
    <w:p w:rsidR="003639F8" w:rsidRDefault="003639F8" w:rsidP="00F33BBC">
      <w:pPr>
        <w:snapToGrid w:val="0"/>
        <w:ind w:leftChars="-337" w:left="-708" w:rightChars="-364" w:right="-764"/>
        <w:rPr>
          <w:rFonts w:ascii="Times New Roman" w:hAnsi="Times New Roman" w:cs="Times New Roman"/>
          <w:sz w:val="20"/>
          <w:szCs w:val="20"/>
        </w:rPr>
      </w:pPr>
    </w:p>
    <w:p w:rsidR="006342F8" w:rsidRDefault="006342F8" w:rsidP="00BF6B01">
      <w:pPr>
        <w:snapToGrid w:val="0"/>
        <w:spacing w:line="312" w:lineRule="auto"/>
        <w:ind w:leftChars="-337" w:left="-708" w:rightChars="-364" w:right="-764" w:firstLineChars="200" w:firstLine="400"/>
        <w:rPr>
          <w:rFonts w:ascii="Times New Roman" w:hAnsi="Times New Roman" w:cs="Times New Roman"/>
          <w:sz w:val="20"/>
          <w:szCs w:val="20"/>
        </w:rPr>
        <w:sectPr w:rsidR="006342F8" w:rsidSect="006342F8">
          <w:type w:val="continuous"/>
          <w:pgSz w:w="11906" w:h="16838"/>
          <w:pgMar w:top="1440" w:right="1800" w:bottom="1440" w:left="1800" w:header="851" w:footer="992" w:gutter="0"/>
          <w:cols w:space="1982"/>
          <w:docGrid w:type="lines" w:linePitch="312"/>
        </w:sectPr>
      </w:pPr>
    </w:p>
    <w:p w:rsidR="00FC76F9" w:rsidRDefault="00607BFA" w:rsidP="00055A6B">
      <w:pPr>
        <w:snapToGrid w:val="0"/>
        <w:spacing w:line="312" w:lineRule="auto"/>
        <w:ind w:leftChars="-337" w:left="-708" w:rightChars="-364" w:right="-764" w:firstLineChars="200" w:firstLine="400"/>
        <w:jc w:val="distribute"/>
        <w:rPr>
          <w:rFonts w:ascii="Times New Roman" w:hAnsi="Times New Roman" w:cs="Times New Roman"/>
          <w:sz w:val="20"/>
          <w:szCs w:val="20"/>
        </w:rPr>
        <w:sectPr w:rsidR="00FC76F9" w:rsidSect="00DF6AD5">
          <w:headerReference w:type="even" r:id="rId19"/>
          <w:headerReference w:type="default" r:id="rId20"/>
          <w:type w:val="continuous"/>
          <w:pgSz w:w="11906" w:h="16838"/>
          <w:pgMar w:top="1440" w:right="1800" w:bottom="1440" w:left="1800" w:header="851" w:footer="992" w:gutter="0"/>
          <w:cols w:num="2" w:space="1982"/>
          <w:docGrid w:type="lines" w:linePitch="312"/>
        </w:sectPr>
      </w:pPr>
      <w:r w:rsidRPr="006342F8">
        <w:rPr>
          <w:rFonts w:ascii="Times New Roman" w:hAnsi="Times New Roman" w:cs="Times New Roman"/>
          <w:sz w:val="20"/>
          <w:szCs w:val="20"/>
        </w:rPr>
        <w:t>The key component in an OAWG based on spectral</w:t>
      </w:r>
      <w:r w:rsidRPr="00607BFA">
        <w:rPr>
          <w:rFonts w:ascii="Times New Roman" w:hAnsi="Times New Roman" w:cs="Times New Roman"/>
          <w:sz w:val="20"/>
          <w:szCs w:val="20"/>
        </w:rPr>
        <w:t xml:space="preserve"> shaping and FTTM is the optical spectral shaper, which can be implemented based on free-space </w:t>
      </w:r>
      <w:proofErr w:type="gramStart"/>
      <w:r w:rsidRPr="00607BFA">
        <w:rPr>
          <w:rFonts w:ascii="Times New Roman" w:hAnsi="Times New Roman" w:cs="Times New Roman"/>
          <w:sz w:val="20"/>
          <w:szCs w:val="20"/>
        </w:rPr>
        <w:t>optics</w:t>
      </w:r>
      <w:r w:rsidRPr="00607BFA">
        <w:rPr>
          <w:rFonts w:ascii="Times New Roman" w:hAnsi="Times New Roman" w:cs="Times New Roman"/>
          <w:sz w:val="20"/>
          <w:szCs w:val="20"/>
          <w:vertAlign w:val="superscript"/>
        </w:rPr>
        <w:t>[</w:t>
      </w:r>
      <w:proofErr w:type="gramEnd"/>
      <w:r w:rsidRPr="00607BFA">
        <w:rPr>
          <w:rFonts w:ascii="Times New Roman" w:hAnsi="Times New Roman" w:cs="Times New Roman" w:hint="eastAsia"/>
          <w:sz w:val="20"/>
          <w:szCs w:val="20"/>
          <w:vertAlign w:val="superscript"/>
        </w:rPr>
        <w:t>64</w:t>
      </w:r>
      <w:r w:rsidRPr="00607BFA">
        <w:rPr>
          <w:rFonts w:ascii="Times New Roman" w:hAnsi="Times New Roman" w:cs="Times New Roman"/>
          <w:sz w:val="20"/>
          <w:szCs w:val="20"/>
          <w:vertAlign w:val="superscript"/>
        </w:rPr>
        <w:t>]</w:t>
      </w:r>
      <w:r w:rsidRPr="00607BFA">
        <w:rPr>
          <w:rFonts w:ascii="Times New Roman" w:hAnsi="Times New Roman" w:cs="Times New Roman"/>
          <w:sz w:val="20"/>
          <w:szCs w:val="20"/>
        </w:rPr>
        <w:t xml:space="preserve"> or fiber optics</w:t>
      </w:r>
      <w:r w:rsidRPr="00607BFA">
        <w:rPr>
          <w:rFonts w:ascii="Times New Roman" w:hAnsi="Times New Roman" w:cs="Times New Roman"/>
          <w:sz w:val="20"/>
          <w:szCs w:val="20"/>
          <w:vertAlign w:val="superscript"/>
        </w:rPr>
        <w:t>[</w:t>
      </w:r>
      <w:r w:rsidRPr="00607BFA">
        <w:rPr>
          <w:rFonts w:ascii="Times New Roman" w:hAnsi="Times New Roman" w:cs="Times New Roman" w:hint="eastAsia"/>
          <w:sz w:val="20"/>
          <w:szCs w:val="20"/>
          <w:vertAlign w:val="superscript"/>
        </w:rPr>
        <w:t>65-67</w:t>
      </w:r>
      <w:r w:rsidRPr="00607BFA">
        <w:rPr>
          <w:rFonts w:ascii="Times New Roman" w:hAnsi="Times New Roman" w:cs="Times New Roman"/>
          <w:sz w:val="20"/>
          <w:szCs w:val="20"/>
          <w:vertAlign w:val="superscript"/>
        </w:rPr>
        <w:t>]</w:t>
      </w:r>
      <w:r w:rsidRPr="00607BFA">
        <w:rPr>
          <w:rFonts w:ascii="Times New Roman" w:hAnsi="Times New Roman" w:cs="Times New Roman"/>
          <w:sz w:val="20"/>
          <w:szCs w:val="20"/>
        </w:rPr>
        <w:t xml:space="preserve">. Fig. </w:t>
      </w:r>
      <w:r w:rsidRPr="00607BFA">
        <w:rPr>
          <w:rFonts w:ascii="Times New Roman" w:hAnsi="Times New Roman" w:cs="Times New Roman" w:hint="eastAsia"/>
          <w:sz w:val="20"/>
          <w:szCs w:val="20"/>
        </w:rPr>
        <w:t>4</w:t>
      </w:r>
      <w:r w:rsidRPr="00607BFA">
        <w:rPr>
          <w:rFonts w:ascii="Times New Roman" w:hAnsi="Times New Roman" w:cs="Times New Roman"/>
          <w:sz w:val="20"/>
          <w:szCs w:val="20"/>
        </w:rPr>
        <w:t xml:space="preserve"> shows the structure of a</w:t>
      </w:r>
      <w:r w:rsidRPr="00607BFA">
        <w:rPr>
          <w:rFonts w:ascii="Times New Roman" w:hAnsi="Times New Roman" w:cs="Times New Roman" w:hint="eastAsia"/>
          <w:sz w:val="20"/>
          <w:szCs w:val="20"/>
        </w:rPr>
        <w:t xml:space="preserve"> typical</w:t>
      </w:r>
      <w:r w:rsidRPr="00607BFA">
        <w:rPr>
          <w:rFonts w:ascii="Times New Roman" w:hAnsi="Times New Roman" w:cs="Times New Roman"/>
          <w:sz w:val="20"/>
          <w:szCs w:val="20"/>
        </w:rPr>
        <w:t xml:space="preserve"> optical spectral shaper, where the input optical pulse is first dispersed spatially by a grating and a spatial light modulator (SLM) array is used to implement optical spectral shaping before the dispersed light </w:t>
      </w:r>
      <w:r w:rsidRPr="00607BFA">
        <w:rPr>
          <w:rFonts w:ascii="Times New Roman" w:hAnsi="Times New Roman" w:cs="Times New Roman" w:hint="eastAsia"/>
          <w:sz w:val="20"/>
          <w:szCs w:val="20"/>
        </w:rPr>
        <w:t>is</w:t>
      </w:r>
      <w:r w:rsidRPr="00607BFA">
        <w:rPr>
          <w:rFonts w:ascii="Times New Roman" w:hAnsi="Times New Roman" w:cs="Times New Roman"/>
          <w:sz w:val="20"/>
          <w:szCs w:val="20"/>
        </w:rPr>
        <w:t xml:space="preserve"> combined by another grating. The advantage of using an SLM for spectral shaping is that the spectral response of an SLM can be updated in real time, making the generation of an arbitrary waveform possible. The main limitation of a</w:t>
      </w:r>
    </w:p>
    <w:p w:rsidR="00B51F96" w:rsidRDefault="00B51F96" w:rsidP="00055A6B">
      <w:pPr>
        <w:snapToGrid w:val="0"/>
        <w:spacing w:line="312" w:lineRule="auto"/>
        <w:ind w:leftChars="-337" w:left="-708" w:rightChars="-364" w:right="-764" w:firstLineChars="200" w:firstLine="400"/>
        <w:jc w:val="distribute"/>
        <w:rPr>
          <w:rFonts w:ascii="Times New Roman" w:hAnsi="Times New Roman" w:cs="Times New Roman"/>
          <w:sz w:val="20"/>
          <w:szCs w:val="20"/>
        </w:rPr>
      </w:pPr>
    </w:p>
    <w:p w:rsidR="00B51F96" w:rsidRDefault="00B51F96" w:rsidP="00B51F96">
      <w:pPr>
        <w:snapToGrid w:val="0"/>
        <w:spacing w:line="312" w:lineRule="auto"/>
        <w:ind w:leftChars="-337" w:left="-708" w:rightChars="-364" w:right="-764"/>
        <w:rPr>
          <w:rFonts w:ascii="Times New Roman" w:hAnsi="Times New Roman" w:cs="Times New Roman"/>
          <w:sz w:val="20"/>
          <w:szCs w:val="20"/>
        </w:rPr>
      </w:pPr>
      <w:r>
        <w:rPr>
          <w:rFonts w:ascii="Times New Roman" w:hAnsi="Times New Roman" w:cs="Times New Roman" w:hint="eastAsia"/>
          <w:noProof/>
          <w:sz w:val="20"/>
          <w:szCs w:val="20"/>
        </w:rPr>
        <w:drawing>
          <wp:anchor distT="0" distB="0" distL="114300" distR="114300" simplePos="0" relativeHeight="251693056" behindDoc="0" locked="0" layoutInCell="1" allowOverlap="1">
            <wp:simplePos x="0" y="0"/>
            <wp:positionH relativeFrom="column">
              <wp:posOffset>-25482</wp:posOffset>
            </wp:positionH>
            <wp:positionV relativeFrom="paragraph">
              <wp:posOffset>-23751</wp:posOffset>
            </wp:positionV>
            <wp:extent cx="2005693" cy="1021278"/>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srcRect/>
                    <a:stretch>
                      <a:fillRect/>
                    </a:stretch>
                  </pic:blipFill>
                  <pic:spPr bwMode="auto">
                    <a:xfrm>
                      <a:off x="0" y="0"/>
                      <a:ext cx="2005693" cy="1021278"/>
                    </a:xfrm>
                    <a:prstGeom prst="rect">
                      <a:avLst/>
                    </a:prstGeom>
                    <a:noFill/>
                    <a:ln w="9525">
                      <a:noFill/>
                      <a:miter lim="800000"/>
                      <a:headEnd/>
                      <a:tailEnd/>
                    </a:ln>
                  </pic:spPr>
                </pic:pic>
              </a:graphicData>
            </a:graphic>
          </wp:anchor>
        </w:drawing>
      </w:r>
    </w:p>
    <w:p w:rsidR="00B51F96" w:rsidRDefault="00B51F96" w:rsidP="00B51F96">
      <w:pPr>
        <w:snapToGrid w:val="0"/>
        <w:spacing w:line="312" w:lineRule="auto"/>
        <w:ind w:leftChars="-337" w:left="-708" w:rightChars="-364" w:right="-764"/>
        <w:rPr>
          <w:rFonts w:ascii="Times New Roman" w:hAnsi="Times New Roman" w:cs="Times New Roman"/>
          <w:sz w:val="20"/>
          <w:szCs w:val="20"/>
        </w:rPr>
      </w:pPr>
    </w:p>
    <w:p w:rsidR="00B51F96" w:rsidRDefault="00B51F96" w:rsidP="00B51F96">
      <w:pPr>
        <w:snapToGrid w:val="0"/>
        <w:spacing w:line="312" w:lineRule="auto"/>
        <w:ind w:leftChars="-337" w:left="-708" w:rightChars="-364" w:right="-764"/>
        <w:rPr>
          <w:rFonts w:ascii="Times New Roman" w:hAnsi="Times New Roman" w:cs="Times New Roman"/>
          <w:sz w:val="20"/>
          <w:szCs w:val="20"/>
        </w:rPr>
      </w:pPr>
    </w:p>
    <w:p w:rsidR="00B51F96" w:rsidRDefault="00B51F96" w:rsidP="00B51F96">
      <w:pPr>
        <w:snapToGrid w:val="0"/>
        <w:spacing w:line="312" w:lineRule="auto"/>
        <w:ind w:leftChars="-337" w:left="-708" w:rightChars="-364" w:right="-764"/>
        <w:rPr>
          <w:rFonts w:ascii="Times New Roman" w:hAnsi="Times New Roman" w:cs="Times New Roman"/>
          <w:sz w:val="20"/>
          <w:szCs w:val="20"/>
        </w:rPr>
      </w:pPr>
    </w:p>
    <w:p w:rsidR="00B51F96" w:rsidRDefault="00B51F96" w:rsidP="00B51F96">
      <w:pPr>
        <w:snapToGrid w:val="0"/>
        <w:ind w:leftChars="-337" w:left="-708" w:rightChars="-364" w:right="-764"/>
        <w:rPr>
          <w:rFonts w:ascii="Times New Roman" w:hAnsi="Times New Roman" w:cs="Times New Roman"/>
          <w:sz w:val="20"/>
          <w:szCs w:val="20"/>
        </w:rPr>
      </w:pPr>
    </w:p>
    <w:p w:rsidR="00B51F96" w:rsidRDefault="00B51F96" w:rsidP="00B51F96">
      <w:pPr>
        <w:snapToGrid w:val="0"/>
        <w:ind w:leftChars="-337" w:left="-708" w:rightChars="-364" w:right="-764"/>
        <w:rPr>
          <w:rFonts w:ascii="Times New Roman" w:hAnsi="Times New Roman" w:cs="Times New Roman"/>
          <w:sz w:val="20"/>
          <w:szCs w:val="20"/>
        </w:rPr>
      </w:pPr>
    </w:p>
    <w:p w:rsidR="00B51F96" w:rsidRDefault="00B51F96" w:rsidP="00B51F96">
      <w:pPr>
        <w:snapToGrid w:val="0"/>
        <w:spacing w:before="160" w:after="200" w:line="220" w:lineRule="exact"/>
        <w:ind w:leftChars="-337" w:left="-708" w:rightChars="-364" w:right="-764"/>
        <w:jc w:val="center"/>
        <w:rPr>
          <w:rFonts w:ascii="Times New Roman" w:hAnsi="Times New Roman" w:cs="Times New Roman"/>
          <w:sz w:val="20"/>
          <w:szCs w:val="20"/>
        </w:rPr>
      </w:pPr>
      <w:r w:rsidRPr="00B26E23">
        <w:rPr>
          <w:rFonts w:ascii="Times New Roman" w:hAnsi="Times New Roman" w:cs="Times New Roman"/>
          <w:sz w:val="18"/>
          <w:szCs w:val="18"/>
        </w:rPr>
        <w:t>Fig.4 Optical spectral shaper based on free-space-</w:t>
      </w:r>
      <w:proofErr w:type="gramStart"/>
      <w:r w:rsidRPr="00B26E23">
        <w:rPr>
          <w:rFonts w:ascii="Times New Roman" w:hAnsi="Times New Roman" w:cs="Times New Roman"/>
          <w:sz w:val="18"/>
          <w:szCs w:val="18"/>
        </w:rPr>
        <w:t>optics</w:t>
      </w:r>
      <w:r w:rsidRPr="00B26E23">
        <w:rPr>
          <w:rFonts w:ascii="Times New Roman" w:hAnsi="Times New Roman" w:cs="Times New Roman"/>
          <w:sz w:val="18"/>
          <w:szCs w:val="18"/>
          <w:vertAlign w:val="superscript"/>
        </w:rPr>
        <w:t>[</w:t>
      </w:r>
      <w:proofErr w:type="gramEnd"/>
      <w:r w:rsidRPr="00B26E23">
        <w:rPr>
          <w:rFonts w:ascii="Times New Roman" w:hAnsi="Times New Roman" w:cs="Times New Roman"/>
          <w:sz w:val="18"/>
          <w:szCs w:val="18"/>
          <w:vertAlign w:val="superscript"/>
        </w:rPr>
        <w:t>63]</w:t>
      </w:r>
    </w:p>
    <w:p w:rsidR="00AD5EE3" w:rsidRDefault="00607BFA" w:rsidP="00B51F96">
      <w:pPr>
        <w:snapToGrid w:val="0"/>
        <w:spacing w:line="312" w:lineRule="auto"/>
        <w:ind w:leftChars="-338" w:left="-709" w:rightChars="-364" w:right="-764" w:hanging="1"/>
        <w:rPr>
          <w:rFonts w:ascii="Times New Roman" w:hAnsi="Times New Roman" w:cs="Times New Roman"/>
          <w:sz w:val="20"/>
          <w:szCs w:val="20"/>
        </w:rPr>
      </w:pPr>
      <w:proofErr w:type="gramStart"/>
      <w:r w:rsidRPr="00607BFA">
        <w:rPr>
          <w:rFonts w:ascii="Times New Roman" w:hAnsi="Times New Roman" w:cs="Times New Roman"/>
          <w:sz w:val="20"/>
          <w:szCs w:val="20"/>
        </w:rPr>
        <w:t>free-space-optics-based</w:t>
      </w:r>
      <w:proofErr w:type="gramEnd"/>
      <w:r w:rsidRPr="00607BFA">
        <w:rPr>
          <w:rFonts w:ascii="Times New Roman" w:hAnsi="Times New Roman" w:cs="Times New Roman"/>
          <w:sz w:val="20"/>
          <w:szCs w:val="20"/>
        </w:rPr>
        <w:t xml:space="preserve"> spectral shaper is the large size </w:t>
      </w:r>
      <w:r w:rsidRPr="00CD6D50">
        <w:rPr>
          <w:rFonts w:ascii="Times New Roman" w:hAnsi="Times New Roman" w:cs="Times New Roman"/>
          <w:spacing w:val="1"/>
          <w:kern w:val="0"/>
          <w:sz w:val="20"/>
          <w:szCs w:val="20"/>
          <w:fitText w:val="4530" w:id="1093420032"/>
        </w:rPr>
        <w:t>and high loss. In addition, the coupling between fiber t</w:t>
      </w:r>
      <w:r w:rsidRPr="00CD6D50">
        <w:rPr>
          <w:rFonts w:ascii="Times New Roman" w:hAnsi="Times New Roman" w:cs="Times New Roman"/>
          <w:spacing w:val="2"/>
          <w:kern w:val="0"/>
          <w:sz w:val="20"/>
          <w:szCs w:val="20"/>
          <w:fitText w:val="4530" w:id="1093420032"/>
        </w:rPr>
        <w:t>o</w:t>
      </w:r>
    </w:p>
    <w:p w:rsidR="00C761BD" w:rsidRPr="001C0458" w:rsidRDefault="00607BFA" w:rsidP="00AD5EE3">
      <w:pPr>
        <w:snapToGrid w:val="0"/>
        <w:spacing w:line="312" w:lineRule="auto"/>
        <w:ind w:leftChars="-337" w:left="-708" w:rightChars="-364" w:right="-764"/>
        <w:rPr>
          <w:rFonts w:ascii="Times New Roman" w:hAnsi="Times New Roman" w:cs="Times New Roman"/>
          <w:sz w:val="20"/>
          <w:szCs w:val="20"/>
        </w:rPr>
      </w:pPr>
      <w:proofErr w:type="gramStart"/>
      <w:r w:rsidRPr="001C0458">
        <w:rPr>
          <w:rFonts w:ascii="Times New Roman" w:hAnsi="Times New Roman" w:cs="Times New Roman"/>
          <w:sz w:val="20"/>
          <w:szCs w:val="20"/>
        </w:rPr>
        <w:t>free-space</w:t>
      </w:r>
      <w:proofErr w:type="gramEnd"/>
      <w:r w:rsidRPr="001C0458">
        <w:rPr>
          <w:rFonts w:ascii="Times New Roman" w:hAnsi="Times New Roman" w:cs="Times New Roman"/>
          <w:sz w:val="20"/>
          <w:szCs w:val="20"/>
        </w:rPr>
        <w:t xml:space="preserve"> and free-space to fiber makes the system complicated. On the other hand, a spectral shaper can be implemented based on fiber optics. A fiber-optic spectral shaper has the advantages of smaller size, lower loss, and better compatibility with other fiber-optic components. </w:t>
      </w:r>
      <w:r w:rsidRPr="001C0458">
        <w:rPr>
          <w:rFonts w:ascii="Times New Roman" w:hAnsi="Times New Roman" w:cs="Times New Roman" w:hint="eastAsia"/>
          <w:sz w:val="20"/>
          <w:szCs w:val="20"/>
        </w:rPr>
        <w:t xml:space="preserve">For instance, </w:t>
      </w:r>
      <w:r w:rsidRPr="001C0458">
        <w:rPr>
          <w:rFonts w:ascii="Times New Roman" w:hAnsi="Times New Roman" w:cs="Times New Roman"/>
          <w:sz w:val="20"/>
          <w:szCs w:val="20"/>
        </w:rPr>
        <w:t>a scheme for the generation of frequency and phase tunable pulsed microwave waveform based on spectral shaping and FTTM through all fiber optics</w:t>
      </w:r>
      <w:r w:rsidRPr="001C0458">
        <w:rPr>
          <w:rFonts w:ascii="Times New Roman" w:hAnsi="Times New Roman" w:cs="Times New Roman" w:hint="eastAsia"/>
          <w:sz w:val="20"/>
          <w:szCs w:val="20"/>
        </w:rPr>
        <w:t xml:space="preserve"> is demonstrated with the schematic diagram</w:t>
      </w:r>
      <w:r w:rsidR="00BF6B01" w:rsidRPr="001C0458">
        <w:rPr>
          <w:rFonts w:ascii="Times New Roman" w:hAnsi="Times New Roman" w:cs="Times New Roman"/>
          <w:sz w:val="20"/>
          <w:szCs w:val="20"/>
        </w:rPr>
        <w:t xml:space="preserve"> shown in </w:t>
      </w:r>
      <w:proofErr w:type="gramStart"/>
      <w:r w:rsidR="00BF6B01" w:rsidRPr="001C0458">
        <w:rPr>
          <w:rFonts w:ascii="Times New Roman" w:hAnsi="Times New Roman" w:cs="Times New Roman"/>
          <w:sz w:val="20"/>
          <w:szCs w:val="20"/>
        </w:rPr>
        <w:t>Fig.</w:t>
      </w:r>
      <w:r w:rsidRPr="001C0458">
        <w:rPr>
          <w:rFonts w:ascii="Times New Roman" w:hAnsi="Times New Roman" w:cs="Times New Roman" w:hint="eastAsia"/>
          <w:sz w:val="20"/>
          <w:szCs w:val="20"/>
        </w:rPr>
        <w:t>5</w:t>
      </w:r>
      <w:r w:rsidRPr="001C0458">
        <w:rPr>
          <w:rFonts w:ascii="Times New Roman" w:hAnsi="Times New Roman" w:cs="Times New Roman"/>
          <w:sz w:val="20"/>
          <w:szCs w:val="20"/>
        </w:rPr>
        <w:t>(</w:t>
      </w:r>
      <w:proofErr w:type="gramEnd"/>
      <w:r w:rsidRPr="001C0458">
        <w:rPr>
          <w:rFonts w:ascii="Times New Roman" w:hAnsi="Times New Roman" w:cs="Times New Roman"/>
          <w:sz w:val="20"/>
          <w:szCs w:val="20"/>
        </w:rPr>
        <w:t xml:space="preserve">a). The optical spectral shaper is a tunable optical comb filter consisting of a differential group delay (DGD) element, a </w:t>
      </w:r>
      <w:proofErr w:type="spellStart"/>
      <w:r w:rsidRPr="001C0458">
        <w:rPr>
          <w:rFonts w:ascii="Times New Roman" w:hAnsi="Times New Roman" w:cs="Times New Roman"/>
          <w:sz w:val="20"/>
          <w:szCs w:val="20"/>
        </w:rPr>
        <w:t>PolM</w:t>
      </w:r>
      <w:proofErr w:type="spellEnd"/>
      <w:r w:rsidRPr="001C0458">
        <w:rPr>
          <w:rFonts w:ascii="Times New Roman" w:hAnsi="Times New Roman" w:cs="Times New Roman"/>
          <w:sz w:val="20"/>
          <w:szCs w:val="20"/>
        </w:rPr>
        <w:t xml:space="preserve"> and a </w:t>
      </w:r>
      <w:proofErr w:type="gramStart"/>
      <w:r w:rsidRPr="001C0458">
        <w:rPr>
          <w:rFonts w:ascii="Times New Roman" w:hAnsi="Times New Roman" w:cs="Times New Roman"/>
          <w:sz w:val="20"/>
          <w:szCs w:val="20"/>
        </w:rPr>
        <w:t>polarizer</w:t>
      </w:r>
      <w:r w:rsidRPr="001C0458">
        <w:rPr>
          <w:rFonts w:ascii="Times New Roman" w:hAnsi="Times New Roman" w:cs="Times New Roman"/>
          <w:sz w:val="20"/>
          <w:szCs w:val="20"/>
          <w:vertAlign w:val="superscript"/>
        </w:rPr>
        <w:t>[</w:t>
      </w:r>
      <w:proofErr w:type="gramEnd"/>
      <w:r w:rsidRPr="001C0458">
        <w:rPr>
          <w:rFonts w:ascii="Times New Roman" w:hAnsi="Times New Roman" w:cs="Times New Roman" w:hint="eastAsia"/>
          <w:sz w:val="20"/>
          <w:szCs w:val="20"/>
          <w:vertAlign w:val="superscript"/>
        </w:rPr>
        <w:t>68</w:t>
      </w:r>
      <w:r w:rsidRPr="001C0458">
        <w:rPr>
          <w:rFonts w:ascii="Times New Roman" w:hAnsi="Times New Roman" w:cs="Times New Roman"/>
          <w:sz w:val="20"/>
          <w:szCs w:val="20"/>
          <w:vertAlign w:val="superscript"/>
        </w:rPr>
        <w:t>]</w:t>
      </w:r>
      <w:r w:rsidRPr="001C0458">
        <w:rPr>
          <w:rFonts w:ascii="Times New Roman" w:hAnsi="Times New Roman" w:cs="Times New Roman"/>
          <w:sz w:val="20"/>
          <w:szCs w:val="20"/>
        </w:rPr>
        <w:t>. By passing a short optical pulse through the tunable comb filter and a DE, a pulsed microwave signal is generated after optical-to-electrical conversion. The phase of the generated microwave signal can be continuously tuned by tuning the voltage applie</w:t>
      </w:r>
      <w:r w:rsidR="00C761BD" w:rsidRPr="001C0458">
        <w:rPr>
          <w:rFonts w:ascii="Times New Roman" w:hAnsi="Times New Roman" w:cs="Times New Roman"/>
          <w:sz w:val="20"/>
          <w:szCs w:val="20"/>
        </w:rPr>
        <w:t xml:space="preserve">d to the </w:t>
      </w:r>
      <w:proofErr w:type="spellStart"/>
      <w:r w:rsidR="00C761BD" w:rsidRPr="001C0458">
        <w:rPr>
          <w:rFonts w:ascii="Times New Roman" w:hAnsi="Times New Roman" w:cs="Times New Roman"/>
          <w:sz w:val="20"/>
          <w:szCs w:val="20"/>
        </w:rPr>
        <w:t>PolM</w:t>
      </w:r>
      <w:proofErr w:type="spellEnd"/>
      <w:r w:rsidR="00C761BD" w:rsidRPr="001C0458">
        <w:rPr>
          <w:rFonts w:ascii="Times New Roman" w:hAnsi="Times New Roman" w:cs="Times New Roman"/>
          <w:sz w:val="20"/>
          <w:szCs w:val="20"/>
        </w:rPr>
        <w:t xml:space="preserve">, as shown in </w:t>
      </w:r>
      <w:proofErr w:type="gramStart"/>
      <w:r w:rsidR="00C761BD" w:rsidRPr="001C0458">
        <w:rPr>
          <w:rFonts w:ascii="Times New Roman" w:hAnsi="Times New Roman" w:cs="Times New Roman"/>
          <w:sz w:val="20"/>
          <w:szCs w:val="20"/>
        </w:rPr>
        <w:t>Fig.</w:t>
      </w:r>
      <w:r w:rsidRPr="001C0458">
        <w:rPr>
          <w:rFonts w:ascii="Times New Roman" w:hAnsi="Times New Roman" w:cs="Times New Roman" w:hint="eastAsia"/>
          <w:sz w:val="20"/>
          <w:szCs w:val="20"/>
        </w:rPr>
        <w:t>5</w:t>
      </w:r>
      <w:r w:rsidRPr="001C0458">
        <w:rPr>
          <w:rFonts w:ascii="Times New Roman" w:hAnsi="Times New Roman" w:cs="Times New Roman"/>
          <w:sz w:val="20"/>
          <w:szCs w:val="20"/>
        </w:rPr>
        <w:t>(</w:t>
      </w:r>
      <w:proofErr w:type="gramEnd"/>
      <w:r w:rsidRPr="001C0458">
        <w:rPr>
          <w:rFonts w:ascii="Times New Roman" w:hAnsi="Times New Roman" w:cs="Times New Roman"/>
          <w:sz w:val="20"/>
          <w:szCs w:val="20"/>
        </w:rPr>
        <w:t xml:space="preserve">b). Thanks to the large bandwidth of the </w:t>
      </w:r>
      <w:proofErr w:type="spellStart"/>
      <w:r w:rsidRPr="001C0458">
        <w:rPr>
          <w:rFonts w:ascii="Times New Roman" w:hAnsi="Times New Roman" w:cs="Times New Roman"/>
          <w:sz w:val="20"/>
          <w:szCs w:val="20"/>
        </w:rPr>
        <w:t>PolM</w:t>
      </w:r>
      <w:proofErr w:type="spellEnd"/>
      <w:r w:rsidRPr="001C0458">
        <w:rPr>
          <w:rFonts w:ascii="Times New Roman" w:hAnsi="Times New Roman" w:cs="Times New Roman"/>
          <w:sz w:val="20"/>
          <w:szCs w:val="20"/>
        </w:rPr>
        <w:t>, phase modulation of the microwave signal as high as tens of GHz can be achieved. Besides, the frequency of the microwave signal can be tuned by changing the DGD and/or the dispers</w:t>
      </w:r>
      <w:r w:rsidR="00C761BD" w:rsidRPr="001C0458">
        <w:rPr>
          <w:rFonts w:ascii="Times New Roman" w:hAnsi="Times New Roman" w:cs="Times New Roman"/>
          <w:sz w:val="20"/>
          <w:szCs w:val="20"/>
        </w:rPr>
        <w:t>ion of the DE, as shown in Fig.</w:t>
      </w:r>
      <w:r w:rsidRPr="001C0458">
        <w:rPr>
          <w:rFonts w:ascii="Times New Roman" w:hAnsi="Times New Roman" w:cs="Times New Roman"/>
          <w:sz w:val="20"/>
          <w:szCs w:val="20"/>
        </w:rPr>
        <w:t>3(c).</w:t>
      </w:r>
    </w:p>
    <w:p w:rsidR="004531CD" w:rsidRPr="004437F7" w:rsidRDefault="00087393" w:rsidP="004437F7">
      <w:pPr>
        <w:snapToGrid w:val="0"/>
        <w:spacing w:line="312" w:lineRule="auto"/>
        <w:ind w:leftChars="-337" w:left="-708" w:rightChars="-364" w:right="-764" w:firstLineChars="200" w:firstLine="340"/>
        <w:jc w:val="center"/>
        <w:rPr>
          <w:rFonts w:ascii="Times New Roman" w:hAnsi="Times New Roman" w:cs="Times New Roman"/>
          <w:sz w:val="20"/>
          <w:szCs w:val="20"/>
        </w:rPr>
      </w:pPr>
      <w:r>
        <w:rPr>
          <w:rFonts w:ascii="Times New Roman" w:hAnsi="Times New Roman" w:cs="Times New Roman"/>
          <w:noProof/>
          <w:sz w:val="17"/>
          <w:szCs w:val="17"/>
        </w:rPr>
        <w:pict>
          <v:shape id="_x0000_s1099" type="#_x0000_t63" style="position:absolute;left:0;text-align:left;margin-left:321.4pt;margin-top:-165pt;width:124.4pt;height:39.4pt;z-index:251695104" adj="1024,1179" fillcolor="#d99594 [1941]" strokecolor="#c0504d [3205]" strokeweight="1pt">
            <v:fill color2="#c0504d [3205]" focus="50%" type="gradient"/>
            <v:shadow on="t" type="perspective" color="#622423 [1605]" offset="1pt" offset2="-3pt"/>
            <v:textbox style="mso-next-textbox:#_x0000_s1099">
              <w:txbxContent>
                <w:p w:rsidR="004B02FB" w:rsidRPr="00E05188" w:rsidRDefault="004B02FB" w:rsidP="00D14295">
                  <w:pPr>
                    <w:spacing w:line="200" w:lineRule="exact"/>
                  </w:pPr>
                  <w:r>
                    <w:rPr>
                      <w:rFonts w:hint="eastAsia"/>
                      <w:b/>
                      <w:sz w:val="18"/>
                      <w:szCs w:val="18"/>
                    </w:rPr>
                    <w:t>没有标值相对应的</w:t>
                  </w:r>
                  <w:proofErr w:type="gramStart"/>
                  <w:r>
                    <w:rPr>
                      <w:rFonts w:hint="eastAsia"/>
                      <w:b/>
                      <w:sz w:val="18"/>
                      <w:szCs w:val="18"/>
                    </w:rPr>
                    <w:t>小标值线请去掉</w:t>
                  </w:r>
                  <w:proofErr w:type="gramEnd"/>
                </w:p>
              </w:txbxContent>
            </v:textbox>
          </v:shape>
        </w:pict>
      </w:r>
      <w:r>
        <w:rPr>
          <w:noProof/>
        </w:rPr>
        <w:pict>
          <v:shape id="_x0000_s1098" type="#_x0000_t63" style="position:absolute;left:0;text-align:left;margin-left:337.65pt;margin-top:-298.75pt;width:159.4pt;height:50.9pt;z-index:251694080" adj="-156,3734" fillcolor="#d99594 [1941]" strokecolor="#c0504d [3205]" strokeweight="1pt">
            <v:fill color2="#c0504d [3205]" focus="50%" type="gradient"/>
            <v:shadow on="t" type="perspective" color="#622423 [1605]" offset="1pt" offset2="-3pt"/>
            <v:textbox style="mso-next-textbox:#_x0000_s1098">
              <w:txbxContent>
                <w:p w:rsidR="004B02FB" w:rsidRPr="00E05188" w:rsidRDefault="004B02FB" w:rsidP="00FF73B2">
                  <w:pPr>
                    <w:spacing w:line="200" w:lineRule="exact"/>
                  </w:pPr>
                  <w:r w:rsidRPr="00FF73B2">
                    <w:rPr>
                      <w:rFonts w:hint="eastAsia"/>
                      <w:b/>
                      <w:sz w:val="18"/>
                      <w:szCs w:val="18"/>
                    </w:rPr>
                    <w:t>应注明</w:t>
                  </w:r>
                  <w:r>
                    <w:rPr>
                      <w:rFonts w:hint="eastAsia"/>
                      <w:b/>
                      <w:sz w:val="18"/>
                      <w:szCs w:val="18"/>
                    </w:rPr>
                    <w:t>纵横坐标表示的物理量及</w:t>
                  </w:r>
                  <w:r w:rsidRPr="00FF73B2">
                    <w:rPr>
                      <w:rFonts w:hint="eastAsia"/>
                      <w:b/>
                      <w:sz w:val="18"/>
                      <w:szCs w:val="18"/>
                    </w:rPr>
                    <w:t>单位，且物理量与单位之间用斜杠“</w:t>
                  </w:r>
                  <w:r w:rsidRPr="00FF73B2">
                    <w:rPr>
                      <w:rFonts w:hint="eastAsia"/>
                      <w:b/>
                      <w:sz w:val="18"/>
                      <w:szCs w:val="18"/>
                    </w:rPr>
                    <w:t>/</w:t>
                  </w:r>
                  <w:r w:rsidRPr="00FF73B2">
                    <w:rPr>
                      <w:rFonts w:hint="eastAsia"/>
                      <w:b/>
                      <w:sz w:val="18"/>
                      <w:szCs w:val="18"/>
                    </w:rPr>
                    <w:t>”分隔</w:t>
                  </w:r>
                </w:p>
              </w:txbxContent>
            </v:textbox>
          </v:shape>
        </w:pict>
      </w:r>
      <w:r w:rsidR="004531CD" w:rsidRPr="001C0458">
        <w:rPr>
          <w:rFonts w:ascii="Times New Roman" w:hAnsi="Times New Roman" w:cs="Times New Roman"/>
          <w:sz w:val="20"/>
          <w:szCs w:val="20"/>
        </w:rPr>
        <w:t xml:space="preserve">Another method for OAWG is Fourier pulse shaping based on an optical frequency comb (OFC). By manipulating the OFC to have certain amplitude and phase properties corresponding to the Fourier transformation of the target pulse waveform, the target waveform can be obtained in the time </w:t>
      </w:r>
      <w:proofErr w:type="gramStart"/>
      <w:r w:rsidR="004531CD" w:rsidRPr="001C0458">
        <w:rPr>
          <w:rFonts w:ascii="Times New Roman" w:hAnsi="Times New Roman" w:cs="Times New Roman"/>
          <w:sz w:val="20"/>
          <w:szCs w:val="20"/>
        </w:rPr>
        <w:t>domain</w:t>
      </w:r>
      <w:r w:rsidR="004531CD" w:rsidRPr="001C0458">
        <w:rPr>
          <w:rFonts w:ascii="Times New Roman" w:hAnsi="Times New Roman" w:cs="Times New Roman"/>
          <w:sz w:val="20"/>
          <w:szCs w:val="20"/>
          <w:vertAlign w:val="superscript"/>
        </w:rPr>
        <w:t>[</w:t>
      </w:r>
      <w:proofErr w:type="gramEnd"/>
      <w:r w:rsidR="004531CD" w:rsidRPr="001C0458">
        <w:rPr>
          <w:rFonts w:ascii="Times New Roman" w:hAnsi="Times New Roman" w:cs="Times New Roman"/>
          <w:sz w:val="20"/>
          <w:szCs w:val="20"/>
          <w:vertAlign w:val="superscript"/>
        </w:rPr>
        <w:t>69]</w:t>
      </w:r>
      <w:r w:rsidR="004531CD" w:rsidRPr="001C0458">
        <w:rPr>
          <w:rFonts w:ascii="Times New Roman" w:hAnsi="Times New Roman" w:cs="Times New Roman"/>
          <w:sz w:val="20"/>
          <w:szCs w:val="20"/>
        </w:rPr>
        <w:t>.</w:t>
      </w:r>
      <w:r w:rsidR="00F33BBC" w:rsidRPr="001C0458">
        <w:rPr>
          <w:rFonts w:ascii="Times New Roman" w:hAnsi="Times New Roman" w:cs="Times New Roman" w:hint="eastAsia"/>
          <w:sz w:val="20"/>
          <w:szCs w:val="20"/>
        </w:rPr>
        <w:t xml:space="preserve"> The key</w:t>
      </w:r>
      <w:r w:rsidR="00AD5EE3" w:rsidRPr="001C0458">
        <w:rPr>
          <w:rFonts w:ascii="Times New Roman" w:hAnsi="Times New Roman" w:cs="Times New Roman"/>
          <w:sz w:val="20"/>
          <w:szCs w:val="20"/>
        </w:rPr>
        <w:t xml:space="preserve"> issues for OAWG by Fourier pulse shaping is the generation of a wideband OFC and manipulating both the amplitude and the phase of the OFC. A mode locked laser (MLL) can generate an OFC with a comb line spacing being the same as the temporal interval between adjacent short pulses in the time </w:t>
      </w:r>
      <w:proofErr w:type="gramStart"/>
      <w:r w:rsidR="00AD5EE3" w:rsidRPr="001C0458">
        <w:rPr>
          <w:rFonts w:ascii="Times New Roman" w:hAnsi="Times New Roman" w:cs="Times New Roman"/>
          <w:sz w:val="20"/>
          <w:szCs w:val="20"/>
        </w:rPr>
        <w:t>domain</w:t>
      </w:r>
      <w:r w:rsidR="00AD5EE3" w:rsidRPr="001C0458">
        <w:rPr>
          <w:rFonts w:ascii="Times New Roman" w:hAnsi="Times New Roman" w:cs="Times New Roman"/>
          <w:sz w:val="20"/>
          <w:szCs w:val="20"/>
          <w:vertAlign w:val="superscript"/>
        </w:rPr>
        <w:t>[</w:t>
      </w:r>
      <w:proofErr w:type="gramEnd"/>
      <w:r w:rsidR="00AD5EE3" w:rsidRPr="001C0458">
        <w:rPr>
          <w:rFonts w:ascii="Times New Roman" w:hAnsi="Times New Roman" w:cs="Times New Roman"/>
          <w:sz w:val="20"/>
          <w:szCs w:val="20"/>
          <w:vertAlign w:val="superscript"/>
        </w:rPr>
        <w:t>70]</w:t>
      </w:r>
      <w:r w:rsidR="00AD5EE3" w:rsidRPr="001C0458">
        <w:rPr>
          <w:rFonts w:ascii="Times New Roman" w:hAnsi="Times New Roman" w:cs="Times New Roman"/>
          <w:sz w:val="20"/>
          <w:szCs w:val="20"/>
        </w:rPr>
        <w:t>. Th</w:t>
      </w:r>
      <w:r w:rsidR="001C0458">
        <w:rPr>
          <w:rFonts w:ascii="Times New Roman" w:hAnsi="Times New Roman" w:cs="Times New Roman" w:hint="eastAsia"/>
          <w:sz w:val="20"/>
          <w:szCs w:val="20"/>
        </w:rPr>
        <w:t>e</w:t>
      </w:r>
      <w:r w:rsidR="00AD5EE3" w:rsidRPr="001C0458">
        <w:rPr>
          <w:rFonts w:ascii="Times New Roman" w:hAnsi="Times New Roman" w:cs="Times New Roman"/>
          <w:sz w:val="20"/>
          <w:szCs w:val="20"/>
        </w:rPr>
        <w:t xml:space="preserve"> method for OFC generation suffers from poor stability and a high cost, and it is also hard to obtain a flatted spectrum. A cost-effective approach to generating a stable and flat</w:t>
      </w:r>
      <w:r w:rsidR="004437F7">
        <w:rPr>
          <w:noProof/>
          <w:sz w:val="17"/>
          <w:szCs w:val="17"/>
        </w:rPr>
        <w:drawing>
          <wp:inline distT="0" distB="0" distL="0" distR="0">
            <wp:extent cx="2467649" cy="4319558"/>
            <wp:effectExtent l="19050" t="0" r="8851" b="0"/>
            <wp:docPr id="10" name="图片 9" descr="潘时龙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潘时龙图5.jpg"/>
                    <pic:cNvPicPr/>
                  </pic:nvPicPr>
                  <pic:blipFill>
                    <a:blip r:embed="rId22" cstate="print"/>
                    <a:stretch>
                      <a:fillRect/>
                    </a:stretch>
                  </pic:blipFill>
                  <pic:spPr>
                    <a:xfrm>
                      <a:off x="0" y="0"/>
                      <a:ext cx="2475631" cy="4333531"/>
                    </a:xfrm>
                    <a:prstGeom prst="rect">
                      <a:avLst/>
                    </a:prstGeom>
                  </pic:spPr>
                </pic:pic>
              </a:graphicData>
            </a:graphic>
          </wp:inline>
        </w:drawing>
      </w:r>
    </w:p>
    <w:p w:rsidR="00F33BBC" w:rsidRPr="00B51F96" w:rsidRDefault="00F33BBC" w:rsidP="00CD6D50">
      <w:pPr>
        <w:pStyle w:val="a8"/>
        <w:snapToGrid w:val="0"/>
        <w:spacing w:before="160" w:after="200" w:line="220" w:lineRule="exact"/>
        <w:ind w:leftChars="-196" w:left="-2" w:rightChars="-364" w:right="-764" w:hangingChars="228" w:hanging="410"/>
        <w:jc w:val="left"/>
        <w:rPr>
          <w:rFonts w:ascii="Times New Roman" w:hAnsi="Times New Roman" w:cs="Times New Roman"/>
          <w:sz w:val="18"/>
          <w:szCs w:val="18"/>
        </w:rPr>
      </w:pPr>
      <w:r w:rsidRPr="00B51F96">
        <w:rPr>
          <w:rFonts w:ascii="Times New Roman" w:hAnsi="Times New Roman" w:cs="Times New Roman" w:hint="eastAsia"/>
          <w:sz w:val="18"/>
          <w:szCs w:val="18"/>
        </w:rPr>
        <w:t>Fig.5 Schematic diagram for pulse generation and the experimental results</w:t>
      </w:r>
    </w:p>
    <w:p w:rsidR="00F33BBC" w:rsidRPr="001C0458" w:rsidRDefault="00055A6B" w:rsidP="004437F7">
      <w:pPr>
        <w:pStyle w:val="a8"/>
        <w:snapToGrid w:val="0"/>
        <w:spacing w:line="312" w:lineRule="auto"/>
        <w:ind w:leftChars="-337" w:left="-708" w:rightChars="-364" w:right="-764" w:firstLineChars="6" w:firstLine="12"/>
        <w:rPr>
          <w:rFonts w:ascii="Times New Roman" w:hAnsi="Times New Roman" w:cs="Times New Roman"/>
          <w:sz w:val="20"/>
          <w:szCs w:val="20"/>
        </w:rPr>
      </w:pPr>
      <w:r w:rsidRPr="001C0458">
        <w:rPr>
          <w:rFonts w:ascii="Times New Roman" w:hAnsi="Times New Roman" w:cs="Times New Roman"/>
          <w:sz w:val="20"/>
          <w:szCs w:val="20"/>
        </w:rPr>
        <w:t xml:space="preserve">OFC is to modulate a CW light by electro-optic </w:t>
      </w:r>
      <w:proofErr w:type="gramStart"/>
      <w:r w:rsidRPr="001C0458">
        <w:rPr>
          <w:rFonts w:ascii="Times New Roman" w:hAnsi="Times New Roman" w:cs="Times New Roman"/>
          <w:sz w:val="20"/>
          <w:szCs w:val="20"/>
        </w:rPr>
        <w:t>modulators</w:t>
      </w:r>
      <w:r w:rsidRPr="001C0458">
        <w:rPr>
          <w:rFonts w:ascii="Times New Roman" w:hAnsi="Times New Roman" w:cs="Times New Roman"/>
          <w:sz w:val="20"/>
          <w:szCs w:val="20"/>
          <w:vertAlign w:val="superscript"/>
        </w:rPr>
        <w:t>[</w:t>
      </w:r>
      <w:proofErr w:type="gramEnd"/>
      <w:r w:rsidRPr="001C0458">
        <w:rPr>
          <w:rFonts w:ascii="Times New Roman" w:hAnsi="Times New Roman" w:cs="Times New Roman"/>
          <w:sz w:val="20"/>
          <w:szCs w:val="20"/>
          <w:vertAlign w:val="superscript"/>
        </w:rPr>
        <w:t>71</w:t>
      </w:r>
      <w:r w:rsidRPr="001C0458">
        <w:rPr>
          <w:rFonts w:ascii="Times New Roman" w:hAnsi="Times New Roman" w:cs="Times New Roman" w:hint="eastAsia"/>
          <w:sz w:val="20"/>
          <w:szCs w:val="20"/>
          <w:vertAlign w:val="superscript"/>
        </w:rPr>
        <w:t>-</w:t>
      </w:r>
      <w:r w:rsidRPr="001C0458">
        <w:rPr>
          <w:rFonts w:ascii="Times New Roman" w:hAnsi="Times New Roman" w:cs="Times New Roman"/>
          <w:sz w:val="20"/>
          <w:szCs w:val="20"/>
          <w:vertAlign w:val="superscript"/>
        </w:rPr>
        <w:t>72]</w:t>
      </w:r>
      <w:r w:rsidRPr="001C0458">
        <w:rPr>
          <w:rFonts w:ascii="Times New Roman" w:hAnsi="Times New Roman" w:cs="Times New Roman"/>
          <w:sz w:val="20"/>
          <w:szCs w:val="20"/>
        </w:rPr>
        <w:t>. The flatness of</w:t>
      </w:r>
      <w:r w:rsidRPr="00AD5EE3">
        <w:rPr>
          <w:rFonts w:ascii="Times New Roman" w:hAnsi="Times New Roman" w:cs="Times New Roman"/>
        </w:rPr>
        <w:t xml:space="preserve"> </w:t>
      </w:r>
      <w:r w:rsidRPr="001C0458">
        <w:rPr>
          <w:rFonts w:ascii="Times New Roman" w:hAnsi="Times New Roman" w:cs="Times New Roman"/>
          <w:sz w:val="20"/>
          <w:szCs w:val="20"/>
        </w:rPr>
        <w:t>the obtained OFC can</w:t>
      </w:r>
      <w:r>
        <w:rPr>
          <w:rFonts w:ascii="Times New Roman" w:hAnsi="Times New Roman" w:cs="Times New Roman" w:hint="eastAsia"/>
          <w:sz w:val="20"/>
          <w:szCs w:val="20"/>
        </w:rPr>
        <w:t xml:space="preserve"> </w:t>
      </w:r>
      <w:r w:rsidRPr="001C0458">
        <w:rPr>
          <w:rFonts w:ascii="Times New Roman" w:hAnsi="Times New Roman" w:cs="Times New Roman"/>
          <w:sz w:val="20"/>
          <w:szCs w:val="20"/>
        </w:rPr>
        <w:t xml:space="preserve">be </w:t>
      </w:r>
      <w:r w:rsidR="00AD5EE3" w:rsidRPr="001C0458">
        <w:rPr>
          <w:rFonts w:ascii="Times New Roman" w:hAnsi="Times New Roman" w:cs="Times New Roman"/>
          <w:sz w:val="20"/>
          <w:szCs w:val="20"/>
        </w:rPr>
        <w:t>less than 1</w:t>
      </w:r>
      <w:r w:rsidR="001C0458">
        <w:rPr>
          <w:rFonts w:ascii="Times New Roman" w:hAnsi="Times New Roman" w:cs="Times New Roman" w:hint="eastAsia"/>
          <w:sz w:val="20"/>
          <w:szCs w:val="20"/>
        </w:rPr>
        <w:t xml:space="preserve"> </w:t>
      </w:r>
      <w:r w:rsidR="00AD5EE3" w:rsidRPr="001C0458">
        <w:rPr>
          <w:rFonts w:ascii="Times New Roman" w:hAnsi="Times New Roman" w:cs="Times New Roman"/>
          <w:sz w:val="20"/>
          <w:szCs w:val="20"/>
        </w:rPr>
        <w:t xml:space="preserve">dB in the power </w:t>
      </w:r>
      <w:proofErr w:type="gramStart"/>
      <w:r w:rsidR="00AD5EE3" w:rsidRPr="001C0458">
        <w:rPr>
          <w:rFonts w:ascii="Times New Roman" w:hAnsi="Times New Roman" w:cs="Times New Roman"/>
          <w:sz w:val="20"/>
          <w:szCs w:val="20"/>
        </w:rPr>
        <w:t>spectrum</w:t>
      </w:r>
      <w:r w:rsidR="00AD5EE3" w:rsidRPr="001C0458">
        <w:rPr>
          <w:rFonts w:ascii="Times New Roman" w:hAnsi="Times New Roman" w:cs="Times New Roman"/>
          <w:sz w:val="20"/>
          <w:szCs w:val="20"/>
          <w:vertAlign w:val="superscript"/>
        </w:rPr>
        <w:t>[</w:t>
      </w:r>
      <w:proofErr w:type="gramEnd"/>
      <w:r w:rsidR="00AD5EE3" w:rsidRPr="001C0458">
        <w:rPr>
          <w:rFonts w:ascii="Times New Roman" w:hAnsi="Times New Roman" w:cs="Times New Roman"/>
          <w:sz w:val="20"/>
          <w:szCs w:val="20"/>
          <w:vertAlign w:val="superscript"/>
        </w:rPr>
        <w:t>71]</w:t>
      </w:r>
      <w:r w:rsidR="00AD5EE3" w:rsidRPr="001C0458">
        <w:rPr>
          <w:rFonts w:ascii="Times New Roman" w:hAnsi="Times New Roman" w:cs="Times New Roman"/>
          <w:sz w:val="20"/>
          <w:szCs w:val="20"/>
        </w:rPr>
        <w:t>. To complete the Fourier pulse shaping based on the generated OFC, an optical processor that can manipulate the amplitude and phase of the comb is necessary. There have been commercially available optical processors that can perform this task, and the principle is almost the same as that shown</w:t>
      </w:r>
      <w:r w:rsidR="00AD5EE3" w:rsidRPr="001C0458">
        <w:rPr>
          <w:rFonts w:ascii="Times New Roman" w:hAnsi="Times New Roman" w:cs="Times New Roman" w:hint="eastAsia"/>
          <w:sz w:val="20"/>
          <w:szCs w:val="20"/>
        </w:rPr>
        <w:t xml:space="preserve"> </w:t>
      </w:r>
      <w:r w:rsidR="00AD5EE3" w:rsidRPr="001C0458">
        <w:rPr>
          <w:rFonts w:ascii="Times New Roman" w:hAnsi="Times New Roman" w:cs="Times New Roman"/>
          <w:sz w:val="20"/>
          <w:szCs w:val="20"/>
        </w:rPr>
        <w:t>in Fig. 4.</w:t>
      </w:r>
    </w:p>
    <w:p w:rsidR="00FA0D17" w:rsidRPr="006E35B5" w:rsidRDefault="00AD5EE3" w:rsidP="00FA0D17">
      <w:pPr>
        <w:pStyle w:val="a8"/>
        <w:snapToGrid w:val="0"/>
        <w:spacing w:line="312" w:lineRule="auto"/>
        <w:ind w:leftChars="-337" w:left="-708" w:rightChars="-364" w:right="-764" w:firstLineChars="212" w:firstLine="424"/>
        <w:rPr>
          <w:rFonts w:ascii="Times New Roman" w:hAnsi="Times New Roman" w:cs="Times New Roman"/>
          <w:sz w:val="20"/>
          <w:szCs w:val="20"/>
        </w:rPr>
      </w:pPr>
      <w:r w:rsidRPr="001C0458">
        <w:rPr>
          <w:rFonts w:ascii="Times New Roman" w:hAnsi="Times New Roman" w:cs="Times New Roman"/>
          <w:sz w:val="20"/>
          <w:szCs w:val="20"/>
        </w:rPr>
        <w:t xml:space="preserve">We have recently demonstrated an OAWG scheme based on Fourier pulse </w:t>
      </w:r>
      <w:proofErr w:type="gramStart"/>
      <w:r w:rsidRPr="001C0458">
        <w:rPr>
          <w:rFonts w:ascii="Times New Roman" w:hAnsi="Times New Roman" w:cs="Times New Roman"/>
          <w:sz w:val="20"/>
          <w:szCs w:val="20"/>
        </w:rPr>
        <w:t>shaping</w:t>
      </w:r>
      <w:r w:rsidRPr="001C0458">
        <w:rPr>
          <w:rFonts w:ascii="Times New Roman" w:hAnsi="Times New Roman" w:cs="Times New Roman"/>
          <w:sz w:val="20"/>
          <w:szCs w:val="20"/>
          <w:vertAlign w:val="superscript"/>
        </w:rPr>
        <w:t>[</w:t>
      </w:r>
      <w:proofErr w:type="gramEnd"/>
      <w:r w:rsidRPr="001C0458">
        <w:rPr>
          <w:rFonts w:ascii="Times New Roman" w:hAnsi="Times New Roman" w:cs="Times New Roman"/>
          <w:sz w:val="20"/>
          <w:szCs w:val="20"/>
          <w:vertAlign w:val="superscript"/>
        </w:rPr>
        <w:t>73]</w:t>
      </w:r>
      <w:r w:rsidRPr="001C0458">
        <w:rPr>
          <w:rFonts w:ascii="Times New Roman" w:hAnsi="Times New Roman" w:cs="Times New Roman"/>
          <w:sz w:val="20"/>
          <w:szCs w:val="20"/>
        </w:rPr>
        <w:t>. The OFC is generated by modulating a CW light through an electro-absorption modulator (EAM) and two cascaded electro-optic phase modulators</w:t>
      </w:r>
      <w:r w:rsidR="009F5563">
        <w:rPr>
          <w:rFonts w:ascii="Times New Roman" w:hAnsi="Times New Roman" w:cs="Times New Roman" w:hint="eastAsia"/>
          <w:sz w:val="20"/>
          <w:szCs w:val="20"/>
        </w:rPr>
        <w:t xml:space="preserve"> (PMs</w:t>
      </w:r>
      <w:r w:rsidR="009F5563" w:rsidRPr="009F5563">
        <w:rPr>
          <w:rFonts w:ascii="Times New Roman" w:hAnsi="Times New Roman" w:cs="Times New Roman" w:hint="eastAsia"/>
          <w:sz w:val="20"/>
          <w:szCs w:val="20"/>
        </w:rPr>
        <w:t>)</w:t>
      </w:r>
      <w:r w:rsidRPr="009F5563">
        <w:rPr>
          <w:rFonts w:ascii="Times New Roman" w:hAnsi="Times New Roman" w:cs="Times New Roman"/>
          <w:sz w:val="20"/>
          <w:szCs w:val="20"/>
        </w:rPr>
        <w:t>, which has a comb line spacing of 40 GHz, 3</w:t>
      </w:r>
      <w:r w:rsidR="00152692" w:rsidRPr="009F5563">
        <w:rPr>
          <w:rFonts w:ascii="Times New Roman" w:hAnsi="Times New Roman" w:cs="Times New Roman" w:hint="eastAsia"/>
          <w:sz w:val="20"/>
          <w:szCs w:val="20"/>
        </w:rPr>
        <w:t xml:space="preserve"> </w:t>
      </w:r>
      <w:r w:rsidRPr="009F5563">
        <w:rPr>
          <w:rFonts w:ascii="Times New Roman" w:hAnsi="Times New Roman" w:cs="Times New Roman"/>
          <w:sz w:val="20"/>
          <w:szCs w:val="20"/>
        </w:rPr>
        <w:t xml:space="preserve">dB bandwidth of 3.8 nm and an optical signal-to-noise ratio (OSNR) of 40 </w:t>
      </w:r>
      <w:proofErr w:type="spellStart"/>
      <w:r w:rsidRPr="009F5563">
        <w:rPr>
          <w:rFonts w:ascii="Times New Roman" w:hAnsi="Times New Roman" w:cs="Times New Roman"/>
          <w:sz w:val="20"/>
          <w:szCs w:val="20"/>
        </w:rPr>
        <w:t>dB.</w:t>
      </w:r>
      <w:proofErr w:type="spellEnd"/>
      <w:r w:rsidRPr="009F5563">
        <w:rPr>
          <w:rFonts w:ascii="Times New Roman" w:hAnsi="Times New Roman" w:cs="Times New Roman"/>
          <w:sz w:val="20"/>
          <w:szCs w:val="20"/>
        </w:rPr>
        <w:t xml:space="preserve"> Then, using a commercially available programmable optical processor (</w:t>
      </w:r>
      <w:proofErr w:type="spellStart"/>
      <w:r w:rsidRPr="009F5563">
        <w:rPr>
          <w:rFonts w:ascii="Times New Roman" w:hAnsi="Times New Roman" w:cs="Times New Roman"/>
          <w:sz w:val="20"/>
          <w:szCs w:val="20"/>
        </w:rPr>
        <w:t>Finisar</w:t>
      </w:r>
      <w:proofErr w:type="spellEnd"/>
      <w:r w:rsidRPr="009F5563">
        <w:rPr>
          <w:rFonts w:ascii="Times New Roman" w:hAnsi="Times New Roman" w:cs="Times New Roman"/>
          <w:sz w:val="20"/>
          <w:szCs w:val="20"/>
        </w:rPr>
        <w:t xml:space="preserve"> Waveshaper-4000S) with a spectral resolution of 1</w:t>
      </w:r>
      <w:r w:rsidR="00152692" w:rsidRPr="009F5563">
        <w:rPr>
          <w:rFonts w:ascii="Times New Roman" w:hAnsi="Times New Roman" w:cs="Times New Roman" w:hint="eastAsia"/>
          <w:sz w:val="20"/>
          <w:szCs w:val="20"/>
        </w:rPr>
        <w:t xml:space="preserve"> </w:t>
      </w:r>
      <w:r w:rsidRPr="009F5563">
        <w:rPr>
          <w:rFonts w:ascii="Times New Roman" w:hAnsi="Times New Roman" w:cs="Times New Roman"/>
          <w:sz w:val="20"/>
          <w:szCs w:val="20"/>
        </w:rPr>
        <w:t xml:space="preserve">GHz, Fourier pulse shaping is implemented by designing the transfer functions of the optical processor </w:t>
      </w:r>
    </w:p>
    <w:p w:rsidR="006E35B5" w:rsidRDefault="00FA0D17" w:rsidP="00B328E4">
      <w:pPr>
        <w:pStyle w:val="a8"/>
        <w:snapToGrid w:val="0"/>
        <w:spacing w:line="300" w:lineRule="exact"/>
        <w:ind w:leftChars="-337" w:left="-707" w:rightChars="-364" w:right="-764" w:firstLineChars="0" w:hanging="1"/>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              …</w:t>
      </w:r>
    </w:p>
    <w:p w:rsidR="006E35B5" w:rsidRPr="00B328E4" w:rsidRDefault="006E35B5" w:rsidP="00CD6D50">
      <w:pPr>
        <w:pStyle w:val="a8"/>
        <w:snapToGrid w:val="0"/>
        <w:spacing w:before="160" w:after="160" w:line="300" w:lineRule="exact"/>
        <w:ind w:leftChars="-337" w:left="-708" w:rightChars="-364" w:right="-764" w:firstLineChars="0" w:firstLine="0"/>
        <w:rPr>
          <w:rFonts w:ascii="Times New Roman" w:hAnsi="Times New Roman" w:cs="Times New Roman"/>
          <w:b/>
          <w:sz w:val="24"/>
          <w:szCs w:val="24"/>
        </w:rPr>
      </w:pPr>
      <w:r w:rsidRPr="00B328E4">
        <w:rPr>
          <w:rFonts w:ascii="Times New Roman" w:hAnsi="Times New Roman" w:cs="Times New Roman" w:hint="eastAsia"/>
          <w:b/>
          <w:sz w:val="24"/>
          <w:szCs w:val="24"/>
        </w:rPr>
        <w:t>9</w:t>
      </w:r>
      <w:r w:rsidRPr="00B328E4">
        <w:rPr>
          <w:rFonts w:ascii="Times New Roman" w:hAnsi="Times New Roman" w:cs="Times New Roman"/>
          <w:b/>
          <w:sz w:val="24"/>
          <w:szCs w:val="24"/>
        </w:rPr>
        <w:t xml:space="preserve"> Discussion </w:t>
      </w:r>
      <w:r w:rsidRPr="00B328E4">
        <w:rPr>
          <w:rFonts w:ascii="Times New Roman" w:hAnsi="Times New Roman" w:cs="Times New Roman" w:hint="eastAsia"/>
          <w:b/>
          <w:sz w:val="24"/>
          <w:szCs w:val="24"/>
        </w:rPr>
        <w:t>a</w:t>
      </w:r>
      <w:r w:rsidRPr="00B328E4">
        <w:rPr>
          <w:rFonts w:ascii="Times New Roman" w:hAnsi="Times New Roman" w:cs="Times New Roman"/>
          <w:b/>
          <w:sz w:val="24"/>
          <w:szCs w:val="24"/>
        </w:rPr>
        <w:t>nd Conclusion</w:t>
      </w:r>
      <w:r w:rsidR="00431D0D" w:rsidRPr="00B328E4">
        <w:rPr>
          <w:rFonts w:ascii="Times New Roman" w:hAnsi="Times New Roman" w:cs="Times New Roman"/>
          <w:b/>
          <w:sz w:val="24"/>
          <w:szCs w:val="24"/>
        </w:rPr>
        <w:t>s</w:t>
      </w:r>
    </w:p>
    <w:p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This paper reviewed the recent development of microwave photonics for potential applications in radar systems, with an emphasis on the following technologies that are closely related to the radar functionality and performance: optoelectronic oscillators, arbitrary waveform generation, photonic mixing, phase coding, filtering, beamforming, analog-to-digital conversion, and stable radio-frequency signal transfer. These photonic technologies have been proved to have superior performance than their electrical counterparts, in terms of operation bandwidth, size, mass, and complexity, etc. Current research advances are encouraging, sufficiently showing the promising potentials of microwave photonics for radar applications, especially for future multifunctional and high performance radars. Despite the intense research activities carried out during the past three decades, there is still a considerable room for improvement. Several expected future developments are discussed as follows.</w:t>
      </w:r>
    </w:p>
    <w:p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 xml:space="preserve">(1) The compatibility of different microwave photonic subsystems must be improved to integrate multiple microwave photonic functions in a single platform. The microwave photonic oscillators, arbitrary waveform generators, mixers, phase coders, filters, beamformers, analog-to-digital convertors are currently implemented based on different laser sources (i.e. CW, tunable, comb and pulsed laser sources), modulation schemes (i.e. phase modulation, intensity modulation, polarization modulation, and parallel or cascaded electrooptic modulation) and detection methods (i.e. direct detection, coherent detection, single-end or balanced detection). Some implementations require optical filtering, which may affect the realization of some other microwave photonic functions. The mechanism for adding tunablility or reconfigurability to some microwave photonic subsystem may also degrade the performance of other microwave photonic technologies. </w:t>
      </w:r>
    </w:p>
    <w:p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(2) Continuous efforts should be devoted to the improvement of the performance of the devices and subsystems, while at the same time reducing the cost. Modern radars demand critically for large bandwidth, high sensitivity, large dynamic range of the RF systems. While microwave photonic technologies have superior performance in term of bandwidth, the sensitivity is low due to the high noise figure of the electrical-to-optical or optical-to-electrical conversion, and the dynamic range is relatively low because of the nonlinearity and low efficiency of the modulators and detectors.</w:t>
      </w:r>
    </w:p>
    <w:p w:rsidR="006E35B5" w:rsidRPr="006E35B5" w:rsidRDefault="006E35B5" w:rsidP="00CD6D50">
      <w:pPr>
        <w:pStyle w:val="a8"/>
        <w:snapToGrid w:val="0"/>
        <w:spacing w:line="300" w:lineRule="exact"/>
        <w:ind w:leftChars="-337" w:left="-708" w:rightChars="-364" w:right="-764" w:firstLine="400"/>
        <w:rPr>
          <w:rFonts w:ascii="Times New Roman" w:hAnsi="Times New Roman" w:cs="Times New Roman"/>
          <w:sz w:val="20"/>
          <w:szCs w:val="20"/>
        </w:rPr>
      </w:pPr>
      <w:r w:rsidRPr="006E35B5">
        <w:rPr>
          <w:rFonts w:ascii="Times New Roman" w:hAnsi="Times New Roman" w:cs="Times New Roman"/>
          <w:sz w:val="20"/>
          <w:szCs w:val="20"/>
        </w:rPr>
        <w:t>(3) The microwave photonic systems must include antennas, RF amplifiers and other electronic devices or modules, but almost none of them is designed dedicatedly for the microwave photonic applications, which limited the potential of microwave photonics in practice. To solve this problem, hybrid design of the electrical and optical system is required.</w:t>
      </w:r>
    </w:p>
    <w:p w:rsidR="006E35B5" w:rsidRDefault="006E35B5" w:rsidP="00CD6D50">
      <w:pPr>
        <w:pStyle w:val="a8"/>
        <w:snapToGrid w:val="0"/>
        <w:spacing w:line="300" w:lineRule="exact"/>
        <w:ind w:leftChars="-337" w:left="-708" w:rightChars="-364" w:right="-764" w:firstLineChars="0" w:firstLine="422"/>
        <w:rPr>
          <w:rFonts w:ascii="Times New Roman" w:hAnsi="Times New Roman" w:cs="Times New Roman"/>
          <w:sz w:val="20"/>
          <w:szCs w:val="20"/>
        </w:rPr>
      </w:pPr>
      <w:r w:rsidRPr="006E35B5">
        <w:rPr>
          <w:rFonts w:ascii="Times New Roman" w:hAnsi="Times New Roman" w:cs="Times New Roman"/>
          <w:sz w:val="20"/>
          <w:szCs w:val="20"/>
        </w:rPr>
        <w:t xml:space="preserve">(4) Most of the microwave photonic systems are realized based on discrete optical or electrical components, which is bulky, complicated, unstable, and power consuming. Photonic integrated circuit is a promising solution to this limitation. Significant advances were achieved in the past few years, and were recently reviewed in </w:t>
      </w:r>
      <w:r w:rsidR="00431D0D">
        <w:rPr>
          <w:rFonts w:ascii="Times New Roman" w:hAnsi="Times New Roman" w:cs="Times New Roman"/>
          <w:sz w:val="20"/>
          <w:szCs w:val="20"/>
        </w:rPr>
        <w:t>Ref</w:t>
      </w:r>
      <w:r w:rsidR="00431D0D">
        <w:rPr>
          <w:rFonts w:ascii="Times New Roman" w:hAnsi="Times New Roman" w:cs="Times New Roman" w:hint="eastAsia"/>
          <w:sz w:val="20"/>
          <w:szCs w:val="20"/>
        </w:rPr>
        <w:t>.</w:t>
      </w:r>
      <w:r w:rsidRPr="006E35B5">
        <w:rPr>
          <w:rFonts w:ascii="Times New Roman" w:hAnsi="Times New Roman" w:cs="Times New Roman"/>
          <w:sz w:val="20"/>
          <w:szCs w:val="20"/>
        </w:rPr>
        <w:t>[159], but many microwave photonic functionalities are still not demonstrated on a chip. Therefore, more efforts to make the microwave photonic system compact, light, cheap, reliable and low power consuming are needed.</w:t>
      </w:r>
    </w:p>
    <w:p w:rsidR="000F2B03" w:rsidRDefault="000F2B03" w:rsidP="00CD6D50">
      <w:pPr>
        <w:pStyle w:val="a8"/>
        <w:snapToGrid w:val="0"/>
        <w:spacing w:before="120" w:after="120" w:line="240" w:lineRule="exact"/>
        <w:ind w:leftChars="-338" w:left="-708" w:rightChars="-364" w:right="-764" w:hangingChars="1" w:hanging="2"/>
        <w:rPr>
          <w:rFonts w:ascii="Times New Roman" w:hAnsi="Times New Roman" w:cs="Times New Roman"/>
          <w:b/>
          <w:sz w:val="20"/>
          <w:szCs w:val="20"/>
        </w:rPr>
      </w:pPr>
      <w:r w:rsidRPr="000F2B03">
        <w:rPr>
          <w:rFonts w:ascii="Times New Roman" w:hAnsi="Times New Roman" w:cs="Times New Roman"/>
          <w:b/>
          <w:sz w:val="20"/>
          <w:szCs w:val="20"/>
        </w:rPr>
        <w:t>References:</w:t>
      </w:r>
    </w:p>
    <w:p w:rsidR="003E6CF1" w:rsidRPr="00C575D0" w:rsidRDefault="00C575D0" w:rsidP="003E6CF1">
      <w:pPr>
        <w:pStyle w:val="a8"/>
        <w:snapToGrid w:val="0"/>
        <w:spacing w:before="120" w:after="120" w:line="240" w:lineRule="exact"/>
        <w:ind w:leftChars="-338" w:left="-708" w:rightChars="-364" w:right="-764" w:hangingChars="1" w:hanging="2"/>
        <w:rPr>
          <w:rFonts w:ascii="Times New Roman" w:hAnsi="Times New Roman" w:cs="Times New Roman"/>
          <w:b/>
          <w:sz w:val="20"/>
          <w:szCs w:val="20"/>
        </w:rPr>
      </w:pPr>
      <w:r w:rsidRPr="00C575D0">
        <w:rPr>
          <w:rFonts w:ascii="Times New Roman" w:hAnsi="Times New Roman" w:cs="Times New Roman" w:hint="eastAsia"/>
          <w:b/>
          <w:color w:val="C00000"/>
          <w:sz w:val="20"/>
          <w:szCs w:val="20"/>
        </w:rPr>
        <w:t>参考文献数量</w:t>
      </w:r>
      <w:r>
        <w:rPr>
          <w:rFonts w:ascii="Times New Roman" w:hAnsi="Times New Roman" w:cs="Times New Roman" w:hint="eastAsia"/>
          <w:b/>
          <w:color w:val="C00000"/>
          <w:sz w:val="20"/>
          <w:szCs w:val="20"/>
        </w:rPr>
        <w:t>不</w:t>
      </w:r>
      <w:r w:rsidRPr="00C575D0">
        <w:rPr>
          <w:rFonts w:ascii="Times New Roman" w:hAnsi="Times New Roman" w:cs="Times New Roman" w:hint="eastAsia"/>
          <w:b/>
          <w:color w:val="C00000"/>
          <w:sz w:val="20"/>
          <w:szCs w:val="20"/>
        </w:rPr>
        <w:t>少于</w:t>
      </w:r>
      <w:r w:rsidRPr="00C575D0">
        <w:rPr>
          <w:rFonts w:ascii="Times New Roman" w:hAnsi="Times New Roman" w:cs="Times New Roman" w:hint="eastAsia"/>
          <w:b/>
          <w:color w:val="C00000"/>
          <w:sz w:val="20"/>
          <w:szCs w:val="20"/>
        </w:rPr>
        <w:t>15</w:t>
      </w:r>
      <w:r w:rsidRPr="00C575D0">
        <w:rPr>
          <w:rFonts w:ascii="Times New Roman" w:hAnsi="Times New Roman" w:cs="Times New Roman" w:hint="eastAsia"/>
          <w:b/>
          <w:color w:val="C00000"/>
          <w:sz w:val="20"/>
          <w:szCs w:val="20"/>
        </w:rPr>
        <w:t>篇，以近</w:t>
      </w:r>
      <w:r w:rsidRPr="00C575D0">
        <w:rPr>
          <w:rFonts w:ascii="Times New Roman" w:hAnsi="Times New Roman" w:cs="Times New Roman" w:hint="eastAsia"/>
          <w:b/>
          <w:color w:val="C00000"/>
          <w:sz w:val="20"/>
          <w:szCs w:val="20"/>
        </w:rPr>
        <w:t>5</w:t>
      </w:r>
      <w:r w:rsidRPr="00C575D0">
        <w:rPr>
          <w:rFonts w:ascii="Times New Roman" w:hAnsi="Times New Roman" w:cs="Times New Roman" w:hint="eastAsia"/>
          <w:b/>
          <w:color w:val="C00000"/>
          <w:sz w:val="20"/>
          <w:szCs w:val="20"/>
        </w:rPr>
        <w:t>年发表的论文为主，</w:t>
      </w:r>
      <w:r w:rsidR="003E6CF1" w:rsidRPr="00C575D0">
        <w:rPr>
          <w:rFonts w:ascii="Times New Roman" w:hAnsi="Times New Roman" w:cs="Times New Roman" w:hint="eastAsia"/>
          <w:b/>
          <w:color w:val="C00000"/>
          <w:sz w:val="20"/>
          <w:szCs w:val="20"/>
        </w:rPr>
        <w:t>文献作者</w:t>
      </w:r>
      <w:r w:rsidR="003E6CF1" w:rsidRPr="00C575D0">
        <w:rPr>
          <w:rFonts w:ascii="Times New Roman" w:hAnsi="Times New Roman" w:cs="Times New Roman" w:hint="eastAsia"/>
          <w:b/>
          <w:color w:val="C00000"/>
          <w:sz w:val="20"/>
          <w:szCs w:val="20"/>
        </w:rPr>
        <w:t>3</w:t>
      </w:r>
      <w:r w:rsidR="003E6CF1" w:rsidRPr="00C575D0">
        <w:rPr>
          <w:rFonts w:ascii="Times New Roman" w:hAnsi="Times New Roman" w:cs="Times New Roman" w:hint="eastAsia"/>
          <w:b/>
          <w:color w:val="C00000"/>
          <w:sz w:val="20"/>
          <w:szCs w:val="20"/>
        </w:rPr>
        <w:t>名以内全部列出，</w:t>
      </w:r>
      <w:r w:rsidR="003E6CF1" w:rsidRPr="00C575D0">
        <w:rPr>
          <w:rFonts w:ascii="Times New Roman" w:hAnsi="Times New Roman" w:cs="Times New Roman" w:hint="eastAsia"/>
          <w:b/>
          <w:color w:val="C00000"/>
          <w:sz w:val="20"/>
          <w:szCs w:val="20"/>
        </w:rPr>
        <w:t>4</w:t>
      </w:r>
      <w:r w:rsidR="003E6CF1" w:rsidRPr="00C575D0">
        <w:rPr>
          <w:rFonts w:ascii="Times New Roman" w:hAnsi="Times New Roman" w:cs="Times New Roman" w:hint="eastAsia"/>
          <w:b/>
          <w:color w:val="C00000"/>
          <w:sz w:val="20"/>
          <w:szCs w:val="20"/>
        </w:rPr>
        <w:t>名以上只列前</w:t>
      </w:r>
      <w:r w:rsidR="003E6CF1" w:rsidRPr="00C575D0">
        <w:rPr>
          <w:rFonts w:ascii="Times New Roman" w:hAnsi="Times New Roman" w:cs="Times New Roman" w:hint="eastAsia"/>
          <w:b/>
          <w:color w:val="C00000"/>
          <w:sz w:val="20"/>
          <w:szCs w:val="20"/>
        </w:rPr>
        <w:t>3</w:t>
      </w:r>
      <w:r w:rsidR="003E6CF1" w:rsidRPr="00C575D0">
        <w:rPr>
          <w:rFonts w:ascii="Times New Roman" w:hAnsi="Times New Roman" w:cs="Times New Roman" w:hint="eastAsia"/>
          <w:b/>
          <w:color w:val="C00000"/>
          <w:sz w:val="20"/>
          <w:szCs w:val="20"/>
        </w:rPr>
        <w:t>名，后加</w:t>
      </w:r>
      <w:r w:rsidR="003E6CF1" w:rsidRPr="00C575D0">
        <w:rPr>
          <w:rFonts w:ascii="Times New Roman" w:hAnsi="Times New Roman" w:cs="Times New Roman" w:hint="eastAsia"/>
          <w:b/>
          <w:color w:val="C00000"/>
          <w:sz w:val="20"/>
          <w:szCs w:val="20"/>
        </w:rPr>
        <w:t xml:space="preserve"> </w:t>
      </w:r>
      <w:r w:rsidR="003E6CF1" w:rsidRPr="00C575D0">
        <w:rPr>
          <w:rFonts w:ascii="Times New Roman" w:hAnsi="Times New Roman" w:cs="Times New Roman" w:hint="eastAsia"/>
          <w:b/>
          <w:color w:val="C00000"/>
          <w:sz w:val="20"/>
          <w:szCs w:val="20"/>
        </w:rPr>
        <w:t>“，</w:t>
      </w:r>
      <w:r w:rsidR="003E6CF1" w:rsidRPr="00C575D0">
        <w:rPr>
          <w:rFonts w:ascii="Times New Roman" w:hAnsi="Times New Roman" w:cs="Times New Roman" w:hint="eastAsia"/>
          <w:b/>
          <w:color w:val="C00000"/>
          <w:sz w:val="20"/>
          <w:szCs w:val="20"/>
        </w:rPr>
        <w:t>et al</w:t>
      </w:r>
      <w:r w:rsidR="003E6CF1">
        <w:rPr>
          <w:rFonts w:ascii="Times New Roman" w:hAnsi="Times New Roman" w:cs="Times New Roman" w:hint="eastAsia"/>
          <w:b/>
          <w:color w:val="C00000"/>
          <w:sz w:val="20"/>
          <w:szCs w:val="20"/>
        </w:rPr>
        <w:t>.</w:t>
      </w:r>
      <w:r w:rsidR="003E6CF1" w:rsidRPr="00C575D0">
        <w:rPr>
          <w:rFonts w:ascii="Times New Roman" w:hAnsi="Times New Roman" w:cs="Times New Roman" w:hint="eastAsia"/>
          <w:b/>
          <w:color w:val="C00000"/>
          <w:sz w:val="20"/>
          <w:szCs w:val="20"/>
        </w:rPr>
        <w:t>”。作者姓前名后，</w:t>
      </w:r>
      <w:r w:rsidR="00DF70DE">
        <w:rPr>
          <w:rFonts w:ascii="Times New Roman" w:hAnsi="Times New Roman" w:cs="Times New Roman" w:hint="eastAsia"/>
          <w:b/>
          <w:color w:val="C00000"/>
          <w:sz w:val="20"/>
          <w:szCs w:val="20"/>
        </w:rPr>
        <w:t>姓全部大写，</w:t>
      </w:r>
      <w:r w:rsidR="003E6CF1" w:rsidRPr="00C575D0">
        <w:rPr>
          <w:rFonts w:ascii="Times New Roman" w:hAnsi="Times New Roman" w:cs="Times New Roman" w:hint="eastAsia"/>
          <w:b/>
          <w:color w:val="C00000"/>
          <w:sz w:val="20"/>
          <w:szCs w:val="20"/>
        </w:rPr>
        <w:t>名缩写为首字母，不加缩写点。文献应是文中直接引用的公开出版物，且在文中引用处用“［文献序号</w:t>
      </w:r>
      <w:r w:rsidR="003E6CF1" w:rsidRPr="00C575D0">
        <w:rPr>
          <w:rFonts w:ascii="Times New Roman" w:hAnsi="Times New Roman" w:cs="Times New Roman" w:hint="eastAsia"/>
          <w:b/>
          <w:color w:val="C00000"/>
          <w:sz w:val="20"/>
          <w:szCs w:val="20"/>
        </w:rPr>
        <w:t>(</w:t>
      </w:r>
      <w:r w:rsidR="003E6CF1" w:rsidRPr="00C575D0">
        <w:rPr>
          <w:rFonts w:ascii="Times New Roman" w:hAnsi="Times New Roman" w:cs="Times New Roman" w:hint="eastAsia"/>
          <w:b/>
          <w:color w:val="C00000"/>
          <w:sz w:val="20"/>
          <w:szCs w:val="20"/>
        </w:rPr>
        <w:t>右上角标</w:t>
      </w:r>
      <w:r w:rsidR="003E6CF1" w:rsidRPr="00C575D0">
        <w:rPr>
          <w:rFonts w:ascii="Times New Roman" w:hAnsi="Times New Roman" w:cs="Times New Roman" w:hint="eastAsia"/>
          <w:b/>
          <w:color w:val="C00000"/>
          <w:sz w:val="20"/>
          <w:szCs w:val="20"/>
        </w:rPr>
        <w:t>)</w:t>
      </w:r>
      <w:r w:rsidR="003E6CF1" w:rsidRPr="00C575D0">
        <w:rPr>
          <w:rFonts w:ascii="Times New Roman" w:hAnsi="Times New Roman" w:cs="Times New Roman" w:hint="eastAsia"/>
          <w:b/>
          <w:color w:val="C00000"/>
          <w:sz w:val="20"/>
          <w:szCs w:val="20"/>
        </w:rPr>
        <w:t>］”顺序标注，中文参考文献应译成英文并加（</w:t>
      </w:r>
      <w:r w:rsidR="003E6CF1" w:rsidRPr="00C575D0">
        <w:rPr>
          <w:rFonts w:ascii="Times New Roman" w:hAnsi="Times New Roman" w:cs="Times New Roman" w:hint="eastAsia"/>
          <w:b/>
          <w:color w:val="C00000"/>
          <w:sz w:val="20"/>
          <w:szCs w:val="20"/>
        </w:rPr>
        <w:t>in Chinese</w:t>
      </w:r>
      <w:r w:rsidR="003E6CF1" w:rsidRPr="00C575D0">
        <w:rPr>
          <w:rFonts w:ascii="Times New Roman" w:hAnsi="Times New Roman" w:cs="Times New Roman" w:hint="eastAsia"/>
          <w:b/>
          <w:color w:val="C00000"/>
          <w:sz w:val="20"/>
          <w:szCs w:val="20"/>
        </w:rPr>
        <w:t>）。</w:t>
      </w:r>
    </w:p>
    <w:p w:rsidR="00C575D0" w:rsidRPr="00096290" w:rsidRDefault="00C575D0" w:rsidP="00C575D0">
      <w:pPr>
        <w:pStyle w:val="a8"/>
        <w:snapToGrid w:val="0"/>
        <w:spacing w:before="120" w:after="120" w:line="240" w:lineRule="exact"/>
        <w:ind w:leftChars="-338" w:left="-708" w:rightChars="-364" w:right="-764" w:hangingChars="1" w:hanging="2"/>
        <w:rPr>
          <w:rFonts w:ascii="华文中宋" w:eastAsia="华文中宋" w:hAnsi="华文中宋" w:cs="Times New Roman"/>
          <w:b/>
          <w:color w:val="C00000"/>
          <w:sz w:val="20"/>
          <w:szCs w:val="20"/>
        </w:rPr>
      </w:pPr>
      <w:r w:rsidRPr="00096290">
        <w:rPr>
          <w:rFonts w:ascii="华文中宋" w:eastAsia="华文中宋" w:hAnsi="华文中宋" w:cs="Times New Roman" w:hint="eastAsia"/>
          <w:b/>
          <w:color w:val="C00000"/>
          <w:sz w:val="20"/>
          <w:szCs w:val="20"/>
        </w:rPr>
        <w:t>所有文献请严格按以下格式著录，不符合规范的将退回作者重新修改。</w:t>
      </w:r>
    </w:p>
    <w:p w:rsidR="00DF70DE" w:rsidRPr="000E3EFF" w:rsidRDefault="00DF70DE"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sidRPr="000E3EFF">
        <w:rPr>
          <w:rFonts w:ascii="Times New Roman" w:hAnsi="Times New Roman" w:cs="Times New Roman" w:hint="eastAsia"/>
          <w:b/>
          <w:color w:val="C00000"/>
          <w:sz w:val="20"/>
          <w:szCs w:val="20"/>
        </w:rPr>
        <w:t>专著</w:t>
      </w:r>
    </w:p>
    <w:p w:rsidR="00C575D0" w:rsidRPr="000E3EFF" w:rsidRDefault="00DF70DE" w:rsidP="00DF70DE">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r w:rsidRPr="000E3EFF">
        <w:rPr>
          <w:rFonts w:ascii="Times New Roman" w:hAnsi="Times New Roman" w:cs="Times New Roman" w:hint="eastAsia"/>
          <w:b/>
          <w:color w:val="C00000"/>
          <w:sz w:val="20"/>
          <w:szCs w:val="20"/>
        </w:rPr>
        <w:t>主要责任者</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题名：其他题名信息</w:t>
      </w:r>
      <w:r w:rsidRPr="000E3EFF">
        <w:rPr>
          <w:rFonts w:ascii="Times New Roman" w:hAnsi="Times New Roman" w:cs="Times New Roman" w:hint="eastAsia"/>
          <w:b/>
          <w:color w:val="C00000"/>
          <w:sz w:val="20"/>
          <w:szCs w:val="20"/>
        </w:rPr>
        <w:t>[M](</w:t>
      </w:r>
      <w:r w:rsidRPr="000E3EFF">
        <w:rPr>
          <w:rFonts w:ascii="Times New Roman" w:hAnsi="Times New Roman" w:cs="Times New Roman" w:hint="eastAsia"/>
          <w:b/>
          <w:color w:val="C00000"/>
          <w:sz w:val="20"/>
          <w:szCs w:val="20"/>
        </w:rPr>
        <w:t>或</w:t>
      </w:r>
      <w:r w:rsidRPr="000E3EFF">
        <w:rPr>
          <w:rFonts w:ascii="Times New Roman" w:hAnsi="Times New Roman" w:cs="Times New Roman" w:hint="eastAsia"/>
          <w:b/>
          <w:color w:val="C00000"/>
          <w:sz w:val="20"/>
          <w:szCs w:val="20"/>
        </w:rPr>
        <w:t>[M/OL]).</w:t>
      </w:r>
      <w:r w:rsidRPr="000E3EFF">
        <w:rPr>
          <w:rFonts w:ascii="Times New Roman" w:hAnsi="Times New Roman" w:cs="Times New Roman" w:hint="eastAsia"/>
          <w:b/>
          <w:color w:val="C00000"/>
          <w:sz w:val="20"/>
          <w:szCs w:val="20"/>
        </w:rPr>
        <w:t>其他责任者</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版本</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出版地：出版者，出版年：引文页码</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引用日期</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获取和访问路径</w:t>
      </w:r>
      <w:r w:rsidRPr="000E3EFF">
        <w:rPr>
          <w:rFonts w:ascii="Times New Roman" w:hAnsi="Times New Roman" w:cs="Times New Roman" w:hint="eastAsia"/>
          <w:b/>
          <w:color w:val="C00000"/>
          <w:sz w:val="20"/>
          <w:szCs w:val="20"/>
        </w:rPr>
        <w:t>. DOI.</w:t>
      </w:r>
    </w:p>
    <w:p w:rsidR="00DF70DE" w:rsidRPr="000E3EFF" w:rsidRDefault="00DF70DE" w:rsidP="00DF70DE">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0E3EFF">
        <w:rPr>
          <w:rFonts w:ascii="Times New Roman" w:hAnsi="Times New Roman" w:cs="Times New Roman" w:hint="eastAsia"/>
          <w:color w:val="C00000"/>
          <w:sz w:val="20"/>
          <w:szCs w:val="20"/>
        </w:rPr>
        <w:t xml:space="preserve">PEEBLES P Z, </w:t>
      </w:r>
      <w:r w:rsidRPr="000E3EFF">
        <w:rPr>
          <w:rFonts w:ascii="Times New Roman" w:hAnsi="Times New Roman" w:cs="Times New Roman"/>
          <w:color w:val="C00000"/>
          <w:sz w:val="20"/>
          <w:szCs w:val="20"/>
        </w:rPr>
        <w:t>Jr</w:t>
      </w:r>
      <w:r w:rsidRPr="000E3EFF">
        <w:rPr>
          <w:rFonts w:ascii="Times New Roman" w:hAnsi="Times New Roman" w:cs="Times New Roman" w:hint="eastAsia"/>
          <w:color w:val="C00000"/>
          <w:sz w:val="20"/>
          <w:szCs w:val="20"/>
        </w:rPr>
        <w:t>. Probability,</w:t>
      </w:r>
      <w:r w:rsidR="000E3EFF" w:rsidRPr="000E3EFF">
        <w:rPr>
          <w:rFonts w:ascii="Times New Roman" w:hAnsi="Times New Roman" w:cs="Times New Roman" w:hint="eastAsia"/>
          <w:color w:val="C00000"/>
          <w:sz w:val="20"/>
          <w:szCs w:val="20"/>
        </w:rPr>
        <w:t xml:space="preserve"> random variable, and random signal principles[M]. 4th ed. New York: McGraw Hill, 2001.</w:t>
      </w:r>
    </w:p>
    <w:p w:rsidR="000E3EFF" w:rsidRPr="000E3EFF" w:rsidRDefault="000E3EFF" w:rsidP="00DF70DE">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0E3EFF">
        <w:rPr>
          <w:rFonts w:ascii="Times New Roman" w:hAnsi="Times New Roman" w:cs="Times New Roman" w:hint="eastAsia"/>
          <w:color w:val="C00000"/>
          <w:sz w:val="20"/>
          <w:szCs w:val="20"/>
        </w:rPr>
        <w:t>BALDOCK P. Developing early childhood services: past, present and future[M/OL]. [S.l.]: Open University Press, 2011:105 [2012-11-27]. http://lib.myilibrary.com/Open.aspx?id=312377.</w:t>
      </w:r>
    </w:p>
    <w:p w:rsidR="00C575D0" w:rsidRPr="00C575D0" w:rsidRDefault="000E3EFF"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hint="eastAsia"/>
          <w:b/>
          <w:color w:val="C00000"/>
          <w:sz w:val="20"/>
          <w:szCs w:val="20"/>
        </w:rPr>
        <w:t>连续出版物</w:t>
      </w:r>
    </w:p>
    <w:p w:rsidR="000E3EFF" w:rsidRPr="000E3EFF" w:rsidRDefault="000E3EFF" w:rsidP="000E3EFF">
      <w:pPr>
        <w:pStyle w:val="a8"/>
        <w:snapToGrid w:val="0"/>
        <w:spacing w:before="120" w:after="120" w:line="240" w:lineRule="exact"/>
        <w:ind w:left="-709" w:rightChars="-364" w:right="-764" w:firstLineChars="0" w:firstLine="0"/>
        <w:rPr>
          <w:rFonts w:ascii="Times New Roman" w:hAnsi="Times New Roman" w:cs="Times New Roman"/>
          <w:b/>
          <w:color w:val="C00000"/>
          <w:sz w:val="20"/>
          <w:szCs w:val="20"/>
        </w:rPr>
      </w:pPr>
      <w:r w:rsidRPr="000E3EFF">
        <w:rPr>
          <w:rFonts w:ascii="Times New Roman" w:hAnsi="Times New Roman" w:cs="Times New Roman" w:hint="eastAsia"/>
          <w:b/>
          <w:color w:val="C00000"/>
          <w:sz w:val="20"/>
          <w:szCs w:val="20"/>
        </w:rPr>
        <w:t>主要责任者</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题名：其他题名信息</w:t>
      </w:r>
      <w:r w:rsidRPr="000E3EFF">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J</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或</w:t>
      </w:r>
      <w:r w:rsidRPr="000E3EFF">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J</w:t>
      </w:r>
      <w:r w:rsidRPr="000E3EFF">
        <w:rPr>
          <w:rFonts w:ascii="Times New Roman" w:hAnsi="Times New Roman" w:cs="Times New Roman" w:hint="eastAsia"/>
          <w:b/>
          <w:color w:val="C00000"/>
          <w:sz w:val="20"/>
          <w:szCs w:val="20"/>
        </w:rPr>
        <w:t>/OL]).</w:t>
      </w:r>
      <w:r>
        <w:rPr>
          <w:rFonts w:ascii="Times New Roman" w:hAnsi="Times New Roman" w:cs="Times New Roman" w:hint="eastAsia"/>
          <w:b/>
          <w:color w:val="C00000"/>
          <w:sz w:val="20"/>
          <w:szCs w:val="20"/>
        </w:rPr>
        <w:t>年，卷</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期</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年，卷</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期</w:t>
      </w:r>
      <w:r>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出版地：出版者，出版年</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引用日期</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获取和访问路径</w:t>
      </w:r>
      <w:r w:rsidRPr="000E3EFF">
        <w:rPr>
          <w:rFonts w:ascii="Times New Roman" w:hAnsi="Times New Roman" w:cs="Times New Roman" w:hint="eastAsia"/>
          <w:b/>
          <w:color w:val="C00000"/>
          <w:sz w:val="20"/>
          <w:szCs w:val="20"/>
        </w:rPr>
        <w:t>. DOI.</w:t>
      </w:r>
    </w:p>
    <w:p w:rsidR="000E3EFF" w:rsidRPr="00C27AEF" w:rsidRDefault="00C26255" w:rsidP="00C575D0">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KANAMORI H. Shaking without quaking[J]. Science,1998,</w:t>
      </w:r>
      <w:r w:rsidR="00FB6995" w:rsidRPr="00C27AEF">
        <w:rPr>
          <w:rFonts w:ascii="Times New Roman" w:hAnsi="Times New Roman" w:cs="Times New Roman" w:hint="eastAsia"/>
          <w:color w:val="C00000"/>
          <w:sz w:val="20"/>
          <w:szCs w:val="20"/>
        </w:rPr>
        <w:t xml:space="preserve"> </w:t>
      </w:r>
      <w:r w:rsidRPr="00C27AEF">
        <w:rPr>
          <w:rFonts w:ascii="Times New Roman" w:hAnsi="Times New Roman" w:cs="Times New Roman" w:hint="eastAsia"/>
          <w:color w:val="C00000"/>
          <w:sz w:val="20"/>
          <w:szCs w:val="20"/>
        </w:rPr>
        <w:t>279(5359):</w:t>
      </w:r>
      <w:r w:rsidR="00FB6995" w:rsidRPr="00C27AEF">
        <w:rPr>
          <w:rFonts w:ascii="Times New Roman" w:hAnsi="Times New Roman" w:cs="Times New Roman" w:hint="eastAsia"/>
          <w:color w:val="C00000"/>
          <w:sz w:val="20"/>
          <w:szCs w:val="20"/>
        </w:rPr>
        <w:t xml:space="preserve"> </w:t>
      </w:r>
      <w:r w:rsidRPr="00C27AEF">
        <w:rPr>
          <w:rFonts w:ascii="Times New Roman" w:hAnsi="Times New Roman" w:cs="Times New Roman" w:hint="eastAsia"/>
          <w:color w:val="C00000"/>
          <w:sz w:val="20"/>
          <w:szCs w:val="20"/>
        </w:rPr>
        <w:t>2063.</w:t>
      </w:r>
    </w:p>
    <w:p w:rsidR="00C26255" w:rsidRPr="00C27AEF" w:rsidRDefault="00C26255" w:rsidP="00C575D0">
      <w:pPr>
        <w:pStyle w:val="a8"/>
        <w:snapToGrid w:val="0"/>
        <w:spacing w:before="120" w:after="120" w:line="240" w:lineRule="exact"/>
        <w:ind w:leftChars="-338" w:left="-708" w:rightChars="-364" w:right="-764" w:hangingChars="1" w:hanging="2"/>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 xml:space="preserve">MYBURG A </w:t>
      </w:r>
      <w:proofErr w:type="spellStart"/>
      <w:r w:rsidRPr="00C27AEF">
        <w:rPr>
          <w:rFonts w:ascii="Times New Roman" w:hAnsi="Times New Roman" w:cs="Times New Roman" w:hint="eastAsia"/>
          <w:color w:val="C00000"/>
          <w:sz w:val="20"/>
          <w:szCs w:val="20"/>
        </w:rPr>
        <w:t>A</w:t>
      </w:r>
      <w:proofErr w:type="spellEnd"/>
      <w:r w:rsidRPr="00C27AEF">
        <w:rPr>
          <w:rFonts w:ascii="Times New Roman" w:hAnsi="Times New Roman" w:cs="Times New Roman" w:hint="eastAsia"/>
          <w:color w:val="C00000"/>
          <w:sz w:val="20"/>
          <w:szCs w:val="20"/>
        </w:rPr>
        <w:t>, GRATTAPAGLIA D, TUSKAN G A, et al. The genome of Eucalyptus grandis[J/OL]. Nature, 2014,</w:t>
      </w:r>
      <w:r w:rsidR="00FB6995" w:rsidRPr="00C27AEF">
        <w:rPr>
          <w:rFonts w:ascii="Times New Roman" w:hAnsi="Times New Roman" w:cs="Times New Roman" w:hint="eastAsia"/>
          <w:color w:val="C00000"/>
          <w:sz w:val="20"/>
          <w:szCs w:val="20"/>
        </w:rPr>
        <w:t xml:space="preserve"> </w:t>
      </w:r>
      <w:r w:rsidRPr="00C27AEF">
        <w:rPr>
          <w:rFonts w:ascii="Times New Roman" w:hAnsi="Times New Roman" w:cs="Times New Roman" w:hint="eastAsia"/>
          <w:color w:val="C00000"/>
          <w:sz w:val="20"/>
          <w:szCs w:val="20"/>
        </w:rPr>
        <w:t>510:</w:t>
      </w:r>
      <w:r w:rsidR="00FB6995" w:rsidRPr="00C27AEF">
        <w:rPr>
          <w:rFonts w:ascii="Times New Roman" w:hAnsi="Times New Roman" w:cs="Times New Roman" w:hint="eastAsia"/>
          <w:color w:val="C00000"/>
          <w:sz w:val="20"/>
          <w:szCs w:val="20"/>
        </w:rPr>
        <w:t xml:space="preserve"> 356-362(2014-06-19)[2014-06-25]. </w:t>
      </w:r>
      <w:hyperlink r:id="rId23" w:history="1">
        <w:r w:rsidR="00FB6995" w:rsidRPr="00C27AEF">
          <w:rPr>
            <w:rStyle w:val="a3"/>
            <w:rFonts w:ascii="Times New Roman" w:hAnsi="Times New Roman" w:cs="Times New Roman" w:hint="eastAsia"/>
            <w:sz w:val="20"/>
            <w:szCs w:val="20"/>
          </w:rPr>
          <w:t>http://www.nature.com/nature/journal/v510/n7505/pdf/nature13308.pdf</w:t>
        </w:r>
      </w:hyperlink>
      <w:r w:rsidR="00FB6995" w:rsidRPr="00C27AEF">
        <w:rPr>
          <w:rFonts w:ascii="Times New Roman" w:hAnsi="Times New Roman" w:cs="Times New Roman" w:hint="eastAsia"/>
          <w:color w:val="C00000"/>
          <w:sz w:val="20"/>
          <w:szCs w:val="20"/>
        </w:rPr>
        <w:t>. DOI:10.1038/nature13308.</w:t>
      </w:r>
    </w:p>
    <w:p w:rsidR="00DF70DE" w:rsidRDefault="00FB6995"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hint="eastAsia"/>
          <w:b/>
          <w:color w:val="C00000"/>
          <w:sz w:val="20"/>
          <w:szCs w:val="20"/>
        </w:rPr>
        <w:t>专利文献</w:t>
      </w:r>
    </w:p>
    <w:p w:rsidR="00FB6995" w:rsidRDefault="00FB6995" w:rsidP="00DF70DE">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r>
        <w:rPr>
          <w:rFonts w:ascii="Times New Roman" w:hAnsi="Times New Roman" w:cs="Times New Roman" w:hint="eastAsia"/>
          <w:b/>
          <w:color w:val="C00000"/>
          <w:sz w:val="20"/>
          <w:szCs w:val="20"/>
        </w:rPr>
        <w:t>专利申请者或所有者</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专利题名：专利号</w:t>
      </w:r>
      <w:r>
        <w:rPr>
          <w:rFonts w:ascii="Times New Roman" w:hAnsi="Times New Roman" w:cs="Times New Roman" w:hint="eastAsia"/>
          <w:b/>
          <w:color w:val="C00000"/>
          <w:sz w:val="20"/>
          <w:szCs w:val="20"/>
        </w:rPr>
        <w:t>[P]</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或</w:t>
      </w:r>
      <w:r w:rsidRPr="000E3EFF">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P</w:t>
      </w:r>
      <w:r w:rsidRPr="000E3EFF">
        <w:rPr>
          <w:rFonts w:ascii="Times New Roman" w:hAnsi="Times New Roman" w:cs="Times New Roman" w:hint="eastAsia"/>
          <w:b/>
          <w:color w:val="C00000"/>
          <w:sz w:val="20"/>
          <w:szCs w:val="20"/>
        </w:rPr>
        <w:t>/OL])</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公告日期或公开日期</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引用日期</w:t>
      </w:r>
      <w:r>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获取和访问路径</w:t>
      </w:r>
      <w:r>
        <w:rPr>
          <w:rFonts w:ascii="Times New Roman" w:hAnsi="Times New Roman" w:cs="Times New Roman" w:hint="eastAsia"/>
          <w:b/>
          <w:color w:val="C00000"/>
          <w:sz w:val="20"/>
          <w:szCs w:val="20"/>
        </w:rPr>
        <w:t>. DOI.</w:t>
      </w:r>
    </w:p>
    <w:p w:rsidR="00C27AEF" w:rsidRDefault="00C27AEF" w:rsidP="00C27AEF">
      <w:pPr>
        <w:pStyle w:val="a8"/>
        <w:snapToGrid w:val="0"/>
        <w:spacing w:line="240" w:lineRule="exact"/>
        <w:ind w:leftChars="-338" w:left="-708" w:rightChars="-364" w:right="-764" w:hangingChars="1" w:hanging="2"/>
        <w:jc w:val="distribute"/>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TACHIBANA R, SHIMIZU S, KOBAYSHI S, et al. Electronic watermarking method and system: US6915001[P/</w:t>
      </w:r>
      <w:r w:rsidRPr="00C27AEF">
        <w:rPr>
          <w:rFonts w:ascii="Times New Roman" w:hAnsi="Times New Roman" w:cs="Times New Roman"/>
          <w:color w:val="C00000"/>
          <w:sz w:val="20"/>
          <w:szCs w:val="20"/>
        </w:rPr>
        <w:t>OL</w:t>
      </w:r>
      <w:r w:rsidRPr="00C27AEF">
        <w:rPr>
          <w:rFonts w:ascii="Times New Roman" w:hAnsi="Times New Roman" w:cs="Times New Roman" w:hint="eastAsia"/>
          <w:color w:val="C00000"/>
          <w:sz w:val="20"/>
          <w:szCs w:val="20"/>
        </w:rPr>
        <w:t>]. 2005-07-05[2013-11-11]. http://</w:t>
      </w:r>
    </w:p>
    <w:p w:rsidR="00FB6995" w:rsidRPr="00C27AEF" w:rsidRDefault="00C27AEF" w:rsidP="00C27AEF">
      <w:pPr>
        <w:pStyle w:val="a8"/>
        <w:snapToGrid w:val="0"/>
        <w:spacing w:after="120" w:line="240" w:lineRule="exact"/>
        <w:ind w:leftChars="-338" w:left="-708" w:rightChars="-364" w:right="-764" w:hangingChars="1" w:hanging="2"/>
        <w:rPr>
          <w:rFonts w:ascii="Times New Roman" w:hAnsi="Times New Roman" w:cs="Times New Roman"/>
          <w:color w:val="C00000"/>
          <w:sz w:val="20"/>
          <w:szCs w:val="20"/>
        </w:rPr>
      </w:pPr>
      <w:r w:rsidRPr="00C27AEF">
        <w:rPr>
          <w:rFonts w:ascii="Times New Roman" w:hAnsi="Times New Roman" w:cs="Times New Roman" w:hint="eastAsia"/>
          <w:color w:val="C00000"/>
          <w:sz w:val="20"/>
          <w:szCs w:val="20"/>
        </w:rPr>
        <w:t>www.google.co.in/patents/US6915001.</w:t>
      </w:r>
    </w:p>
    <w:p w:rsidR="00C575D0" w:rsidRPr="00C575D0" w:rsidRDefault="00C27AEF" w:rsidP="00DF70DE">
      <w:pPr>
        <w:pStyle w:val="a8"/>
        <w:numPr>
          <w:ilvl w:val="0"/>
          <w:numId w:val="2"/>
        </w:numPr>
        <w:snapToGrid w:val="0"/>
        <w:spacing w:before="120" w:after="120" w:line="240" w:lineRule="exact"/>
        <w:ind w:rightChars="-364" w:right="-764" w:firstLineChars="0"/>
        <w:rPr>
          <w:rFonts w:ascii="Times New Roman" w:hAnsi="Times New Roman" w:cs="Times New Roman"/>
          <w:b/>
          <w:color w:val="C00000"/>
          <w:sz w:val="20"/>
          <w:szCs w:val="20"/>
        </w:rPr>
      </w:pPr>
      <w:r>
        <w:rPr>
          <w:rFonts w:ascii="Times New Roman" w:hAnsi="Times New Roman" w:cs="Times New Roman" w:hint="eastAsia"/>
          <w:b/>
          <w:color w:val="C00000"/>
          <w:sz w:val="20"/>
          <w:szCs w:val="20"/>
        </w:rPr>
        <w:t>电子资源</w:t>
      </w:r>
    </w:p>
    <w:p w:rsidR="00C27AEF" w:rsidRDefault="00C27AEF" w:rsidP="00C575D0">
      <w:pPr>
        <w:pStyle w:val="a8"/>
        <w:snapToGrid w:val="0"/>
        <w:spacing w:before="120" w:after="120" w:line="240" w:lineRule="exact"/>
        <w:ind w:leftChars="-338" w:left="-708" w:rightChars="-364" w:right="-764" w:hangingChars="1" w:hanging="2"/>
        <w:rPr>
          <w:rFonts w:ascii="Times New Roman" w:hAnsi="Times New Roman" w:cs="Times New Roman"/>
          <w:b/>
          <w:color w:val="C00000"/>
          <w:sz w:val="20"/>
          <w:szCs w:val="20"/>
        </w:rPr>
      </w:pPr>
      <w:r w:rsidRPr="000E3EFF">
        <w:rPr>
          <w:rFonts w:ascii="Times New Roman" w:hAnsi="Times New Roman" w:cs="Times New Roman" w:hint="eastAsia"/>
          <w:b/>
          <w:color w:val="C00000"/>
          <w:sz w:val="20"/>
          <w:szCs w:val="20"/>
        </w:rPr>
        <w:t>主要责任者</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题名：其他题名信息</w:t>
      </w:r>
      <w:r w:rsidRPr="000E3EFF">
        <w:rPr>
          <w:rFonts w:ascii="Times New Roman" w:hAnsi="Times New Roman" w:cs="Times New Roman" w:hint="eastAsia"/>
          <w:b/>
          <w:color w:val="C00000"/>
          <w:sz w:val="20"/>
          <w:szCs w:val="20"/>
        </w:rPr>
        <w:t>[</w:t>
      </w:r>
      <w:r>
        <w:rPr>
          <w:rFonts w:ascii="Times New Roman" w:hAnsi="Times New Roman" w:cs="Times New Roman" w:hint="eastAsia"/>
          <w:b/>
          <w:color w:val="C00000"/>
          <w:sz w:val="20"/>
          <w:szCs w:val="20"/>
        </w:rPr>
        <w:t>R/OL</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或</w:t>
      </w:r>
      <w:r w:rsidR="00E062CF">
        <w:rPr>
          <w:rFonts w:ascii="Times New Roman" w:hAnsi="Times New Roman" w:cs="Times New Roman" w:hint="eastAsia"/>
          <w:b/>
          <w:color w:val="C00000"/>
          <w:sz w:val="20"/>
          <w:szCs w:val="20"/>
        </w:rPr>
        <w:t>[EB</w:t>
      </w:r>
      <w:r w:rsidRPr="000E3EFF">
        <w:rPr>
          <w:rFonts w:ascii="Times New Roman" w:hAnsi="Times New Roman" w:cs="Times New Roman" w:hint="eastAsia"/>
          <w:b/>
          <w:color w:val="C00000"/>
          <w:sz w:val="20"/>
          <w:szCs w:val="20"/>
        </w:rPr>
        <w:t>/OL]).</w:t>
      </w:r>
      <w:r w:rsidRPr="000E3EFF">
        <w:rPr>
          <w:rFonts w:ascii="Times New Roman" w:hAnsi="Times New Roman" w:cs="Times New Roman" w:hint="eastAsia"/>
          <w:b/>
          <w:color w:val="C00000"/>
          <w:sz w:val="20"/>
          <w:szCs w:val="20"/>
        </w:rPr>
        <w:t>出版地：出版者，出版年：引文页码</w:t>
      </w:r>
      <w:r w:rsidR="00E062CF">
        <w:rPr>
          <w:rFonts w:ascii="Times New Roman" w:hAnsi="Times New Roman" w:cs="Times New Roman" w:hint="eastAsia"/>
          <w:b/>
          <w:color w:val="C00000"/>
          <w:sz w:val="20"/>
          <w:szCs w:val="20"/>
        </w:rPr>
        <w:t>(</w:t>
      </w:r>
      <w:r w:rsidR="00E062CF">
        <w:rPr>
          <w:rFonts w:ascii="Times New Roman" w:hAnsi="Times New Roman" w:cs="Times New Roman" w:hint="eastAsia"/>
          <w:b/>
          <w:color w:val="C00000"/>
          <w:sz w:val="20"/>
          <w:szCs w:val="20"/>
        </w:rPr>
        <w:t>更新或修改日期</w:t>
      </w:r>
      <w:r w:rsidR="00E062C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引用日期</w:t>
      </w:r>
      <w:r w:rsidRPr="000E3EFF">
        <w:rPr>
          <w:rFonts w:ascii="Times New Roman" w:hAnsi="Times New Roman" w:cs="Times New Roman" w:hint="eastAsia"/>
          <w:b/>
          <w:color w:val="C00000"/>
          <w:sz w:val="20"/>
          <w:szCs w:val="20"/>
        </w:rPr>
        <w:t>].</w:t>
      </w:r>
      <w:r w:rsidRPr="000E3EFF">
        <w:rPr>
          <w:rFonts w:ascii="Times New Roman" w:hAnsi="Times New Roman" w:cs="Times New Roman" w:hint="eastAsia"/>
          <w:b/>
          <w:color w:val="C00000"/>
          <w:sz w:val="20"/>
          <w:szCs w:val="20"/>
        </w:rPr>
        <w:t>获取和访问路径</w:t>
      </w:r>
      <w:r w:rsidRPr="000E3EFF">
        <w:rPr>
          <w:rFonts w:ascii="Times New Roman" w:hAnsi="Times New Roman" w:cs="Times New Roman" w:hint="eastAsia"/>
          <w:b/>
          <w:color w:val="C00000"/>
          <w:sz w:val="20"/>
          <w:szCs w:val="20"/>
        </w:rPr>
        <w:t>. DOI.</w:t>
      </w:r>
    </w:p>
    <w:p w:rsidR="00E062CF" w:rsidRDefault="00E062CF" w:rsidP="00E062CF">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sidRPr="00E062CF">
        <w:rPr>
          <w:rFonts w:ascii="Times New Roman" w:hAnsi="Times New Roman" w:cs="Times New Roman" w:hint="eastAsia"/>
          <w:color w:val="C00000"/>
          <w:sz w:val="20"/>
          <w:szCs w:val="20"/>
        </w:rPr>
        <w:t xml:space="preserve">HOPKINSON A. UNIMARC and metadata: Dublin core[EB/OL]. (2009-04-22)[2013-03-27]. </w:t>
      </w:r>
      <w:hyperlink r:id="rId24" w:history="1">
        <w:r w:rsidRPr="00D343A4">
          <w:rPr>
            <w:rStyle w:val="a3"/>
            <w:rFonts w:ascii="Times New Roman" w:hAnsi="Times New Roman" w:cs="Times New Roman" w:hint="eastAsia"/>
            <w:sz w:val="20"/>
            <w:szCs w:val="20"/>
          </w:rPr>
          <w:t>http://archive</w:t>
        </w:r>
      </w:hyperlink>
      <w:r w:rsidRPr="00E062CF">
        <w:rPr>
          <w:rFonts w:ascii="Times New Roman" w:hAnsi="Times New Roman" w:cs="Times New Roman" w:hint="eastAsia"/>
          <w:color w:val="C00000"/>
          <w:sz w:val="20"/>
          <w:szCs w:val="20"/>
        </w:rPr>
        <w:t>.</w:t>
      </w:r>
    </w:p>
    <w:p w:rsidR="006B0351" w:rsidRDefault="00E062CF"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ifla.org/IV/ifla64/138-161e.htm.</w:t>
      </w:r>
    </w:p>
    <w:p w:rsidR="006B0351" w:rsidRDefault="006B0351"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p>
    <w:p w:rsidR="006B0351" w:rsidRPr="006B0351" w:rsidRDefault="006B0351" w:rsidP="006B0351">
      <w:pPr>
        <w:pStyle w:val="a8"/>
        <w:snapToGrid w:val="0"/>
        <w:spacing w:line="240" w:lineRule="exact"/>
        <w:ind w:leftChars="-338" w:left="-708" w:rightChars="-364" w:right="-764" w:hangingChars="1" w:hanging="2"/>
        <w:rPr>
          <w:rFonts w:ascii="楷体" w:eastAsia="楷体" w:hAnsi="楷体" w:cs="Times New Roman"/>
          <w:b/>
          <w:color w:val="C00000"/>
          <w:sz w:val="20"/>
          <w:szCs w:val="20"/>
        </w:rPr>
      </w:pPr>
      <w:r w:rsidRPr="006B0351">
        <w:rPr>
          <w:rFonts w:ascii="楷体" w:eastAsia="楷体" w:hAnsi="楷体" w:cs="Times New Roman" w:hint="eastAsia"/>
          <w:b/>
          <w:color w:val="C00000"/>
          <w:sz w:val="20"/>
          <w:szCs w:val="20"/>
        </w:rPr>
        <w:t>示例：</w:t>
      </w:r>
    </w:p>
    <w:p w:rsidR="006B0351" w:rsidRPr="006B0351" w:rsidRDefault="006B0351" w:rsidP="006B0351">
      <w:pPr>
        <w:pStyle w:val="a8"/>
        <w:snapToGrid w:val="0"/>
        <w:spacing w:before="120" w:after="120" w:line="240" w:lineRule="exact"/>
        <w:ind w:leftChars="-338" w:left="-708" w:rightChars="-364" w:right="-764" w:hangingChars="1" w:hanging="2"/>
        <w:rPr>
          <w:rFonts w:ascii="华文中宋" w:eastAsia="华文中宋" w:hAnsi="华文中宋" w:cs="Times New Roman"/>
          <w:color w:val="C00000"/>
          <w:sz w:val="20"/>
          <w:szCs w:val="20"/>
          <w:u w:val="single"/>
        </w:rPr>
      </w:pPr>
      <w:r w:rsidRPr="006B0351">
        <w:rPr>
          <w:rFonts w:ascii="华文中宋" w:eastAsia="华文中宋" w:hAnsi="华文中宋" w:cs="Times New Roman" w:hint="eastAsia"/>
          <w:color w:val="C00000"/>
          <w:sz w:val="20"/>
          <w:szCs w:val="20"/>
          <w:u w:val="single"/>
        </w:rPr>
        <w:t>论文集、会议录</w:t>
      </w:r>
    </w:p>
    <w:p w:rsidR="006B0351" w:rsidRDefault="006B0351"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BABU B V, NAGAR A K, DEEP K, et al. Proceedings of the Second International Conference on Soft Computing for Problem Solving, December 28-30, 2012[C]. New Delhi: Springer, 2014.</w:t>
      </w:r>
    </w:p>
    <w:p w:rsidR="006B0351" w:rsidRPr="00263905" w:rsidRDefault="006B0351" w:rsidP="00263905">
      <w:pPr>
        <w:pStyle w:val="a8"/>
        <w:snapToGrid w:val="0"/>
        <w:spacing w:before="120" w:after="120" w:line="240" w:lineRule="exact"/>
        <w:ind w:leftChars="-338" w:left="-708" w:rightChars="-364" w:right="-764" w:hangingChars="1" w:hanging="2"/>
        <w:rPr>
          <w:rFonts w:ascii="华文中宋" w:eastAsia="华文中宋" w:hAnsi="华文中宋" w:cs="Times New Roman"/>
          <w:color w:val="C00000"/>
          <w:sz w:val="20"/>
          <w:szCs w:val="20"/>
          <w:u w:val="single"/>
        </w:rPr>
      </w:pPr>
      <w:r w:rsidRPr="00263905">
        <w:rPr>
          <w:rFonts w:ascii="华文中宋" w:eastAsia="华文中宋" w:hAnsi="华文中宋" w:cs="Times New Roman" w:hint="eastAsia"/>
          <w:color w:val="C00000"/>
          <w:sz w:val="20"/>
          <w:szCs w:val="20"/>
          <w:u w:val="single"/>
        </w:rPr>
        <w:t>报告</w:t>
      </w:r>
    </w:p>
    <w:p w:rsidR="00263905" w:rsidRDefault="00263905"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CALKIN D, AGER A, THOMPSON M. A comparative risk assessment framework for wildland fire management: the 2010 cohesive strategy science report: RMRS-GTR-262[R]. [S.l.: s.n.], 2011:8-9.</w:t>
      </w:r>
    </w:p>
    <w:p w:rsidR="00263905" w:rsidRPr="00263905" w:rsidRDefault="00263905" w:rsidP="00263905">
      <w:pPr>
        <w:pStyle w:val="a8"/>
        <w:snapToGrid w:val="0"/>
        <w:spacing w:before="120" w:after="120" w:line="240" w:lineRule="exact"/>
        <w:ind w:leftChars="-338" w:left="-708" w:rightChars="-364" w:right="-764" w:hangingChars="1" w:hanging="2"/>
        <w:rPr>
          <w:rFonts w:ascii="华文中宋" w:eastAsia="华文中宋" w:hAnsi="华文中宋" w:cs="Times New Roman"/>
          <w:color w:val="C00000"/>
          <w:sz w:val="20"/>
          <w:szCs w:val="20"/>
          <w:u w:val="single"/>
        </w:rPr>
      </w:pPr>
      <w:r w:rsidRPr="00263905">
        <w:rPr>
          <w:rFonts w:ascii="华文中宋" w:eastAsia="华文中宋" w:hAnsi="华文中宋" w:cs="Times New Roman" w:hint="eastAsia"/>
          <w:color w:val="C00000"/>
          <w:sz w:val="20"/>
          <w:szCs w:val="20"/>
          <w:u w:val="single"/>
        </w:rPr>
        <w:t>学位论文</w:t>
      </w:r>
    </w:p>
    <w:p w:rsidR="00263905" w:rsidRDefault="00263905"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CALMS R B. Infrared spectroscopic studies on solid oxygen[D]. Berkeley: Univ. of California, 1965.</w:t>
      </w:r>
    </w:p>
    <w:p w:rsidR="00263905" w:rsidRDefault="00263905" w:rsidP="00263905">
      <w:pPr>
        <w:pStyle w:val="a8"/>
        <w:snapToGrid w:val="0"/>
        <w:spacing w:before="120" w:after="120" w:line="240" w:lineRule="exact"/>
        <w:ind w:leftChars="-338" w:left="-708" w:rightChars="-364" w:right="-764" w:hangingChars="1" w:hanging="2"/>
        <w:rPr>
          <w:rFonts w:ascii="华文中宋" w:eastAsia="华文中宋" w:hAnsi="华文中宋" w:cs="Times New Roman"/>
          <w:color w:val="C00000"/>
          <w:sz w:val="20"/>
          <w:szCs w:val="20"/>
          <w:u w:val="single"/>
        </w:rPr>
      </w:pPr>
      <w:r>
        <w:rPr>
          <w:rFonts w:ascii="华文中宋" w:eastAsia="华文中宋" w:hAnsi="华文中宋" w:cs="Times New Roman" w:hint="eastAsia"/>
          <w:color w:val="C00000"/>
          <w:sz w:val="20"/>
          <w:szCs w:val="20"/>
          <w:u w:val="single"/>
        </w:rPr>
        <w:t>标准文献</w:t>
      </w:r>
    </w:p>
    <w:p w:rsidR="00263905" w:rsidRDefault="00263905" w:rsidP="006B0351">
      <w:pPr>
        <w:pStyle w:val="a8"/>
        <w:snapToGrid w:val="0"/>
        <w:spacing w:line="240" w:lineRule="exact"/>
        <w:ind w:leftChars="-338" w:left="-708" w:rightChars="-364" w:right="-764" w:hangingChars="1" w:hanging="2"/>
        <w:rPr>
          <w:rFonts w:ascii="Times New Roman" w:hAnsi="Times New Roman" w:cs="Times New Roman"/>
          <w:color w:val="C00000"/>
          <w:sz w:val="20"/>
          <w:szCs w:val="20"/>
        </w:rPr>
      </w:pPr>
      <w:r>
        <w:rPr>
          <w:rFonts w:ascii="Times New Roman" w:hAnsi="Times New Roman" w:cs="Times New Roman" w:hint="eastAsia"/>
          <w:color w:val="C00000"/>
          <w:sz w:val="20"/>
          <w:szCs w:val="20"/>
        </w:rPr>
        <w:t>Information and documentation</w:t>
      </w:r>
      <w:r w:rsidR="00CE742C">
        <w:rPr>
          <w:rFonts w:ascii="Times New Roman" w:hAnsi="Times New Roman" w:cs="Times New Roman" w:hint="eastAsia"/>
          <w:color w:val="C00000"/>
          <w:sz w:val="20"/>
          <w:szCs w:val="20"/>
        </w:rPr>
        <w:t>-the Dublin core metadata element set: ISO 158369:2009[S/OL]. [2013-03-24].http://www.iso.org/iso/home/store/catalogue_tc/catalogue_detail.htm?csnumber=52142.</w:t>
      </w:r>
    </w:p>
    <w:p w:rsidR="00263905" w:rsidRPr="006B0351" w:rsidRDefault="00263905" w:rsidP="006B0351">
      <w:pPr>
        <w:pStyle w:val="a8"/>
        <w:snapToGrid w:val="0"/>
        <w:spacing w:line="240" w:lineRule="exact"/>
        <w:ind w:leftChars="-338" w:left="-708" w:rightChars="-364" w:right="-764" w:hangingChars="1" w:hanging="2"/>
        <w:rPr>
          <w:rFonts w:ascii="华文中宋" w:eastAsia="华文中宋" w:hAnsi="华文中宋" w:cs="Times New Roman"/>
          <w:color w:val="C00000"/>
          <w:sz w:val="20"/>
          <w:szCs w:val="20"/>
          <w:u w:val="single"/>
        </w:rPr>
      </w:pP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[1]</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SKOLNIK M I</w:t>
      </w:r>
      <w:r w:rsidRPr="000F2B03">
        <w:rPr>
          <w:rFonts w:ascii="Times New Roman" w:hAnsi="Times New Roman" w:cs="Times New Roman"/>
          <w:sz w:val="20"/>
          <w:szCs w:val="20"/>
        </w:rPr>
        <w:t>. Radar handbook [M]. 3rd</w:t>
      </w:r>
      <w:r>
        <w:rPr>
          <w:rFonts w:ascii="Times New Roman" w:hAnsi="Times New Roman" w:cs="Times New Roman" w:hint="eastAsia"/>
          <w:sz w:val="20"/>
          <w:szCs w:val="20"/>
        </w:rPr>
        <w:t xml:space="preserve"> Edition</w:t>
      </w:r>
      <w:r w:rsidRPr="000F2B03">
        <w:rPr>
          <w:rFonts w:ascii="Times New Roman" w:hAnsi="Times New Roman" w:cs="Times New Roman"/>
          <w:sz w:val="20"/>
          <w:szCs w:val="20"/>
        </w:rPr>
        <w:t>. New York: McGraw-Hill, 2008: 1-24.</w:t>
      </w: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[2]</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TAVIK G C, HILTERBRICK C L, EVINS J B</w:t>
      </w:r>
      <w:r w:rsidRPr="000F2B03">
        <w:rPr>
          <w:rFonts w:ascii="Times New Roman" w:hAnsi="Times New Roman" w:cs="Times New Roman"/>
          <w:sz w:val="20"/>
          <w:szCs w:val="20"/>
        </w:rPr>
        <w:t>, et al. The advanced multifunction RF concept [J]. IEEE Transactions on Microwave Theory and Techniques, 2005, 53(3): 1009-1020.</w:t>
      </w: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[3]</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SADDIK G N, SINGH R S, BROWN E R</w:t>
      </w:r>
      <w:r w:rsidRPr="000F2B03">
        <w:rPr>
          <w:rFonts w:ascii="Times New Roman" w:hAnsi="Times New Roman" w:cs="Times New Roman"/>
          <w:sz w:val="20"/>
          <w:szCs w:val="20"/>
        </w:rPr>
        <w:t>. Ultra-wideband multifunctional communications/radar system [J]. IEEE Transactions on Microwave Theory and Techniques, 2007, 55(7): 1431-1437.</w:t>
      </w: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[4]</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HU S, XIONG Y Z, WANG L</w:t>
      </w:r>
      <w:r w:rsidRPr="000F2B03">
        <w:rPr>
          <w:rFonts w:ascii="Times New Roman" w:hAnsi="Times New Roman" w:cs="Times New Roman"/>
          <w:sz w:val="20"/>
          <w:szCs w:val="20"/>
        </w:rPr>
        <w:t>, et al. A 77</w:t>
      </w:r>
      <w:r w:rsidR="00750C0B" w:rsidRPr="00750C0B">
        <w:rPr>
          <w:rFonts w:asciiTheme="minorEastAsia" w:hAnsiTheme="minorEastAsia" w:cs="Times New Roman"/>
          <w:sz w:val="20"/>
          <w:szCs w:val="20"/>
        </w:rPr>
        <w:t>—</w:t>
      </w:r>
      <w:r w:rsidRPr="000F2B03">
        <w:rPr>
          <w:rFonts w:ascii="Times New Roman" w:hAnsi="Times New Roman" w:cs="Times New Roman"/>
          <w:sz w:val="20"/>
          <w:szCs w:val="20"/>
        </w:rPr>
        <w:t>135GHz down-conversion IQ mixer for 10Gbps multiband applications [C]// the 13th International Symposium on Integrated Circuits (ISIC). Singapore: IEEE, 2011: 29-34.</w:t>
      </w: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[5]</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JEON S, WANG Y J, WANG H</w:t>
      </w:r>
      <w:r w:rsidRPr="000F2B03">
        <w:rPr>
          <w:rFonts w:ascii="Times New Roman" w:hAnsi="Times New Roman" w:cs="Times New Roman"/>
          <w:sz w:val="20"/>
          <w:szCs w:val="20"/>
        </w:rPr>
        <w:t>, et al. A scalable 6-to-18 GHz concurrent dual-band quad-beam phased-array receiver in CMOS [J]. IEEE Journal of Solid-State Circuits, 2008, 43(12): 2660-2673.</w:t>
      </w: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[6]</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JAIN V, TZENG F, ZHOU L</w:t>
      </w:r>
      <w:r w:rsidRPr="000F2B03">
        <w:rPr>
          <w:rFonts w:ascii="Times New Roman" w:hAnsi="Times New Roman" w:cs="Times New Roman"/>
          <w:sz w:val="20"/>
          <w:szCs w:val="20"/>
        </w:rPr>
        <w:t>, et al. A single-chip dual-band 22–29-GHz/77–81-GHz BiCMOS transceiver for automotive radars [J]. IEEE Journal of Solid-State Circuits, 2009, 44(12): 3469-3485.</w:t>
      </w:r>
    </w:p>
    <w:p w:rsidR="000F2B03" w:rsidRPr="000F2B03"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[7]</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ONO H</w:t>
      </w:r>
      <w:r w:rsidRPr="000F2B03">
        <w:rPr>
          <w:rFonts w:ascii="Times New Roman" w:hAnsi="Times New Roman" w:cs="Times New Roman"/>
          <w:sz w:val="20"/>
          <w:szCs w:val="20"/>
        </w:rPr>
        <w:t>. Power saving type multi-band microwave detector: U.S. Patent 5,389,930 [P]. 1995-2-14</w:t>
      </w:r>
      <w:r w:rsidR="00C470B5">
        <w:rPr>
          <w:rFonts w:ascii="Times New Roman" w:hAnsi="Times New Roman" w:cs="Times New Roman" w:hint="eastAsia"/>
          <w:sz w:val="20"/>
          <w:szCs w:val="20"/>
        </w:rPr>
        <w:t>[2014-02-10]</w:t>
      </w:r>
      <w:r w:rsidRPr="000F2B03">
        <w:rPr>
          <w:rFonts w:ascii="Times New Roman" w:hAnsi="Times New Roman" w:cs="Times New Roman"/>
          <w:sz w:val="20"/>
          <w:szCs w:val="20"/>
        </w:rPr>
        <w:t>.</w:t>
      </w:r>
    </w:p>
    <w:p w:rsidR="00AA6698" w:rsidRDefault="000F2B03"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sidRPr="000F2B03">
        <w:rPr>
          <w:rFonts w:ascii="Times New Roman" w:hAnsi="Times New Roman" w:cs="Times New Roman"/>
          <w:sz w:val="20"/>
          <w:szCs w:val="20"/>
        </w:rPr>
        <w:t>[8]</w:t>
      </w:r>
      <w:r w:rsidRPr="000F2B03">
        <w:rPr>
          <w:rFonts w:ascii="Times New Roman" w:hAnsi="Times New Roman" w:cs="Times New Roman"/>
          <w:sz w:val="20"/>
          <w:szCs w:val="20"/>
        </w:rPr>
        <w:tab/>
      </w:r>
      <w:r w:rsidR="00096290" w:rsidRPr="000F2B03">
        <w:rPr>
          <w:rFonts w:ascii="Times New Roman" w:hAnsi="Times New Roman" w:cs="Times New Roman"/>
          <w:sz w:val="20"/>
          <w:szCs w:val="20"/>
        </w:rPr>
        <w:t>CHU R S, LEE K M, WANG A T S</w:t>
      </w:r>
      <w:r w:rsidRPr="000F2B03">
        <w:rPr>
          <w:rFonts w:ascii="Times New Roman" w:hAnsi="Times New Roman" w:cs="Times New Roman"/>
          <w:sz w:val="20"/>
          <w:szCs w:val="20"/>
        </w:rPr>
        <w:t>. Multiband phased-array antenna with interleaved tapered-elements and waveguide radiators [C]// 1996 IEEE Antennas and Propagation Society International Symposium Digest (AP-S 1996). Baltimore: IEEE, 1996: 1616-1619.</w:t>
      </w:r>
    </w:p>
    <w:p w:rsidR="00E47C0F" w:rsidRDefault="00033B49"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Pr>
          <w:rFonts w:ascii="Times New Roman" w:hAnsi="Times New Roman" w:cs="Times New Roman"/>
          <w:noProof/>
          <w:sz w:val="20"/>
          <w:szCs w:val="20"/>
        </w:rPr>
        <w:pict>
          <v:shape id="_x0000_s1117" type="#_x0000_t61" style="position:absolute;left:0;text-align:left;margin-left:18.5pt;margin-top:12.9pt;width:197pt;height:39.95pt;z-index:251701248" adj="3125,24141" strokecolor="#c00000" strokeweight="1.5pt">
            <v:textbox style="mso-next-textbox:#_x0000_s1117">
              <w:txbxContent>
                <w:p w:rsidR="00033B49" w:rsidRPr="00752DE2" w:rsidRDefault="00033B49" w:rsidP="00033B49">
                  <w:pPr>
                    <w:rPr>
                      <w:sz w:val="18"/>
                      <w:szCs w:val="18"/>
                    </w:rPr>
                  </w:pPr>
                  <w:r w:rsidRPr="00752DE2">
                    <w:rPr>
                      <w:rFonts w:hint="eastAsia"/>
                      <w:b/>
                      <w:sz w:val="18"/>
                      <w:szCs w:val="18"/>
                    </w:rPr>
                    <w:t>致谢</w:t>
                  </w:r>
                  <w:r>
                    <w:rPr>
                      <w:rFonts w:hint="eastAsia"/>
                      <w:sz w:val="18"/>
                      <w:szCs w:val="18"/>
                    </w:rPr>
                    <w:t>：若不止一个基金号请用复数。</w:t>
                  </w:r>
                  <w:r w:rsidRPr="00140336">
                    <w:rPr>
                      <w:rFonts w:hint="eastAsia"/>
                      <w:sz w:val="18"/>
                      <w:szCs w:val="18"/>
                    </w:rPr>
                    <w:t>字号</w:t>
                  </w:r>
                  <w:r>
                    <w:rPr>
                      <w:rFonts w:hint="eastAsia"/>
                      <w:sz w:val="18"/>
                      <w:szCs w:val="18"/>
                    </w:rPr>
                    <w:t>10</w:t>
                  </w:r>
                  <w:r w:rsidRPr="00140336">
                    <w:rPr>
                      <w:rFonts w:hint="eastAsia"/>
                      <w:sz w:val="18"/>
                      <w:szCs w:val="18"/>
                    </w:rPr>
                    <w:t>磅，行距固定值</w:t>
                  </w:r>
                  <w:r>
                    <w:rPr>
                      <w:rFonts w:hint="eastAsia"/>
                      <w:sz w:val="18"/>
                      <w:szCs w:val="18"/>
                    </w:rPr>
                    <w:t>12</w:t>
                  </w:r>
                  <w:r w:rsidRPr="00140336">
                    <w:rPr>
                      <w:rFonts w:hint="eastAsia"/>
                      <w:sz w:val="18"/>
                      <w:szCs w:val="18"/>
                    </w:rPr>
                    <w:t>磅，</w:t>
                  </w:r>
                  <w:proofErr w:type="gramStart"/>
                  <w:r w:rsidRPr="00140336">
                    <w:rPr>
                      <w:rFonts w:hint="eastAsia"/>
                      <w:sz w:val="18"/>
                      <w:szCs w:val="18"/>
                    </w:rPr>
                    <w:t>段前</w:t>
                  </w:r>
                  <w:r>
                    <w:rPr>
                      <w:rFonts w:hint="eastAsia"/>
                      <w:sz w:val="18"/>
                      <w:szCs w:val="18"/>
                    </w:rPr>
                    <w:t>10</w:t>
                  </w:r>
                  <w:r>
                    <w:rPr>
                      <w:rFonts w:hint="eastAsia"/>
                      <w:sz w:val="18"/>
                      <w:szCs w:val="18"/>
                    </w:rPr>
                    <w:t>磅</w:t>
                  </w:r>
                  <w:proofErr w:type="gramEnd"/>
                  <w:r w:rsidRPr="00140336">
                    <w:rPr>
                      <w:rFonts w:hint="eastAsia"/>
                      <w:sz w:val="18"/>
                      <w:szCs w:val="18"/>
                    </w:rPr>
                    <w:t>，段后</w:t>
                  </w:r>
                  <w:r>
                    <w:rPr>
                      <w:rFonts w:hint="eastAsia"/>
                      <w:sz w:val="18"/>
                      <w:szCs w:val="18"/>
                    </w:rPr>
                    <w:t>6</w:t>
                  </w:r>
                  <w:r>
                    <w:rPr>
                      <w:rFonts w:hint="eastAsia"/>
                      <w:sz w:val="18"/>
                      <w:szCs w:val="18"/>
                    </w:rPr>
                    <w:t>磅。</w:t>
                  </w:r>
                </w:p>
              </w:txbxContent>
            </v:textbox>
          </v:shape>
        </w:pict>
      </w:r>
    </w:p>
    <w:p w:rsidR="00E47C0F" w:rsidRDefault="00E47C0F" w:rsidP="00750C0B">
      <w:pPr>
        <w:pStyle w:val="a8"/>
        <w:snapToGrid w:val="0"/>
        <w:spacing w:line="300" w:lineRule="exact"/>
        <w:ind w:leftChars="-338" w:left="-708" w:rightChars="-364" w:right="-764" w:hangingChars="1" w:hanging="2"/>
        <w:rPr>
          <w:rFonts w:ascii="Times New Roman" w:hAnsi="Times New Roman" w:cs="Times New Roman"/>
          <w:sz w:val="20"/>
          <w:szCs w:val="20"/>
        </w:rPr>
      </w:pPr>
      <w:r>
        <w:rPr>
          <w:rFonts w:ascii="Times New Roman" w:hAnsi="Times New Roman" w:cs="Times New Roman"/>
          <w:sz w:val="20"/>
          <w:szCs w:val="20"/>
        </w:rPr>
        <w:t>…</w:t>
      </w:r>
      <w:r w:rsidR="007F5C20">
        <w:rPr>
          <w:rFonts w:ascii="Times New Roman" w:hAnsi="Times New Roman" w:cs="Times New Roman"/>
          <w:sz w:val="20"/>
          <w:szCs w:val="20"/>
        </w:rPr>
        <w:t xml:space="preserve">              </w:t>
      </w:r>
      <w:r>
        <w:rPr>
          <w:rFonts w:ascii="Times New Roman" w:hAnsi="Times New Roman" w:cs="Times New Roman"/>
          <w:sz w:val="20"/>
          <w:szCs w:val="20"/>
        </w:rPr>
        <w:t>…</w:t>
      </w:r>
    </w:p>
    <w:p w:rsidR="00E47C0F" w:rsidRDefault="00E47C0F" w:rsidP="00750C0B">
      <w:pPr>
        <w:pStyle w:val="a8"/>
        <w:snapToGrid w:val="0"/>
        <w:spacing w:line="300" w:lineRule="exact"/>
        <w:ind w:leftChars="-338" w:left="-708" w:rightChars="-364" w:right="-764" w:hangingChars="1" w:hanging="2"/>
        <w:rPr>
          <w:rFonts w:ascii="Times New Roman" w:hAnsi="Times New Roman" w:cs="Times New Roman"/>
          <w:sz w:val="20"/>
          <w:szCs w:val="20"/>
        </w:rPr>
      </w:pPr>
    </w:p>
    <w:p w:rsidR="007F5C20" w:rsidRPr="007F5C20" w:rsidRDefault="00E47C0F" w:rsidP="004916F6">
      <w:pPr>
        <w:pStyle w:val="a8"/>
        <w:snapToGrid w:val="0"/>
        <w:spacing w:before="200" w:after="120" w:line="280" w:lineRule="exact"/>
        <w:ind w:leftChars="-337" w:left="-708" w:rightChars="-364" w:right="-764" w:firstLineChars="0" w:firstLine="0"/>
        <w:rPr>
          <w:rFonts w:ascii="Times New Roman" w:hAnsi="Times New Roman" w:cs="Times New Roman"/>
          <w:sz w:val="20"/>
          <w:szCs w:val="20"/>
        </w:rPr>
      </w:pPr>
      <w:proofErr w:type="gramStart"/>
      <w:r w:rsidRPr="00227260">
        <w:rPr>
          <w:rFonts w:ascii="Times New Roman" w:hAnsi="Times New Roman" w:cs="Times New Roman"/>
          <w:b/>
          <w:sz w:val="20"/>
          <w:szCs w:val="20"/>
        </w:rPr>
        <w:t>Ack</w:t>
      </w:r>
      <w:r>
        <w:rPr>
          <w:rFonts w:ascii="Times New Roman" w:hAnsi="Times New Roman" w:cs="Times New Roman" w:hint="eastAsia"/>
          <w:b/>
          <w:sz w:val="20"/>
          <w:szCs w:val="20"/>
        </w:rPr>
        <w:t>n</w:t>
      </w:r>
      <w:r w:rsidRPr="00227260">
        <w:rPr>
          <w:rFonts w:ascii="Times New Roman" w:hAnsi="Times New Roman" w:cs="Times New Roman"/>
          <w:b/>
          <w:sz w:val="20"/>
          <w:szCs w:val="20"/>
        </w:rPr>
        <w:t>owle</w:t>
      </w:r>
      <w:r>
        <w:rPr>
          <w:rFonts w:ascii="Times New Roman" w:hAnsi="Times New Roman" w:cs="Times New Roman" w:hint="eastAsia"/>
          <w:b/>
          <w:sz w:val="20"/>
          <w:szCs w:val="20"/>
        </w:rPr>
        <w:t>d</w:t>
      </w:r>
      <w:r w:rsidRPr="00227260">
        <w:rPr>
          <w:rFonts w:ascii="Times New Roman" w:hAnsi="Times New Roman" w:cs="Times New Roman"/>
          <w:b/>
          <w:sz w:val="20"/>
          <w:szCs w:val="20"/>
        </w:rPr>
        <w:t>gements</w:t>
      </w:r>
      <w:r w:rsidR="007F5C20">
        <w:rPr>
          <w:rFonts w:ascii="Times New Roman" w:hAnsi="Times New Roman" w:cs="Times New Roman"/>
          <w:b/>
          <w:sz w:val="20"/>
          <w:szCs w:val="20"/>
        </w:rPr>
        <w:t xml:space="preserve">  </w:t>
      </w:r>
      <w:r w:rsidRPr="00227260">
        <w:rPr>
          <w:rFonts w:ascii="Times New Roman" w:hAnsi="Times New Roman" w:cs="Times New Roman"/>
          <w:sz w:val="20"/>
          <w:szCs w:val="20"/>
        </w:rPr>
        <w:t>This</w:t>
      </w:r>
      <w:proofErr w:type="gramEnd"/>
      <w:r w:rsidRPr="00227260">
        <w:rPr>
          <w:rFonts w:ascii="Times New Roman" w:hAnsi="Times New Roman" w:cs="Times New Roman"/>
          <w:sz w:val="20"/>
          <w:szCs w:val="20"/>
        </w:rPr>
        <w:t xml:space="preserve"> work was supported in part by the National Basic Research Program of China (</w:t>
      </w:r>
      <w:r>
        <w:rPr>
          <w:rFonts w:ascii="Times New Roman" w:hAnsi="Times New Roman" w:cs="Times New Roman" w:hint="eastAsia"/>
          <w:sz w:val="20"/>
          <w:szCs w:val="20"/>
        </w:rPr>
        <w:t xml:space="preserve">No. </w:t>
      </w:r>
      <w:r w:rsidRPr="00227260">
        <w:rPr>
          <w:rFonts w:ascii="Times New Roman" w:hAnsi="Times New Roman" w:cs="Times New Roman"/>
          <w:sz w:val="20"/>
          <w:szCs w:val="20"/>
        </w:rPr>
        <w:t>2012CB315705), the Natural Science Foundation of Jiangsu Province (</w:t>
      </w:r>
      <w:r>
        <w:rPr>
          <w:rFonts w:ascii="Times New Roman" w:hAnsi="Times New Roman" w:cs="Times New Roman" w:hint="eastAsia"/>
          <w:sz w:val="20"/>
          <w:szCs w:val="20"/>
        </w:rPr>
        <w:t xml:space="preserve">Nos. </w:t>
      </w:r>
      <w:r w:rsidRPr="00227260">
        <w:rPr>
          <w:rFonts w:ascii="Times New Roman" w:hAnsi="Times New Roman" w:cs="Times New Roman"/>
          <w:sz w:val="20"/>
          <w:szCs w:val="20"/>
        </w:rPr>
        <w:t>BK2012031, BK2012381), the National Natural Science Foundation of China (</w:t>
      </w:r>
      <w:r>
        <w:rPr>
          <w:rFonts w:ascii="Times New Roman" w:hAnsi="Times New Roman" w:cs="Times New Roman" w:hint="eastAsia"/>
          <w:sz w:val="20"/>
          <w:szCs w:val="20"/>
        </w:rPr>
        <w:t>Nos.</w:t>
      </w:r>
      <w:r w:rsidRPr="00227260">
        <w:rPr>
          <w:rFonts w:ascii="Times New Roman" w:hAnsi="Times New Roman" w:cs="Times New Roman"/>
          <w:sz w:val="20"/>
          <w:szCs w:val="20"/>
        </w:rPr>
        <w:t xml:space="preserve">61201048, 61107063), and the Fundamental Research Funds for the Central Universities. The authors realize that the time and space available for a review of such an ambitious subject are limited and, thus, regretfully, we are unable to cover many important contributions. The authors would like to acknowledge the following people for their assistance: Fu </w:t>
      </w:r>
      <w:proofErr w:type="spellStart"/>
      <w:r w:rsidRPr="00227260">
        <w:rPr>
          <w:rFonts w:ascii="Times New Roman" w:hAnsi="Times New Roman" w:cs="Times New Roman"/>
          <w:sz w:val="20"/>
          <w:szCs w:val="20"/>
        </w:rPr>
        <w:t>Jianbin</w:t>
      </w:r>
      <w:proofErr w:type="spellEnd"/>
      <w:r w:rsidRPr="00227260">
        <w:rPr>
          <w:rFonts w:ascii="Times New Roman" w:hAnsi="Times New Roman" w:cs="Times New Roman"/>
          <w:sz w:val="20"/>
          <w:szCs w:val="20"/>
        </w:rPr>
        <w:t xml:space="preserve">, Huang </w:t>
      </w:r>
      <w:proofErr w:type="spellStart"/>
      <w:r w:rsidRPr="00227260">
        <w:rPr>
          <w:rFonts w:ascii="Times New Roman" w:hAnsi="Times New Roman" w:cs="Times New Roman"/>
          <w:sz w:val="20"/>
          <w:szCs w:val="20"/>
        </w:rPr>
        <w:t>Menghao</w:t>
      </w:r>
      <w:proofErr w:type="spellEnd"/>
      <w:r w:rsidRPr="00227260">
        <w:rPr>
          <w:rFonts w:ascii="Times New Roman" w:hAnsi="Times New Roman" w:cs="Times New Roman"/>
          <w:sz w:val="20"/>
          <w:szCs w:val="20"/>
        </w:rPr>
        <w:t xml:space="preserve">, Zhang </w:t>
      </w:r>
      <w:proofErr w:type="spellStart"/>
      <w:r w:rsidRPr="00227260">
        <w:rPr>
          <w:rFonts w:ascii="Times New Roman" w:hAnsi="Times New Roman" w:cs="Times New Roman"/>
          <w:sz w:val="20"/>
          <w:szCs w:val="20"/>
        </w:rPr>
        <w:t>Yamei</w:t>
      </w:r>
      <w:proofErr w:type="spellEnd"/>
      <w:r w:rsidRPr="00227260">
        <w:rPr>
          <w:rFonts w:ascii="Times New Roman" w:hAnsi="Times New Roman" w:cs="Times New Roman"/>
          <w:sz w:val="20"/>
          <w:szCs w:val="20"/>
        </w:rPr>
        <w:t xml:space="preserve">, Wei Juan, Tang </w:t>
      </w:r>
      <w:proofErr w:type="spellStart"/>
      <w:r w:rsidRPr="00227260">
        <w:rPr>
          <w:rFonts w:ascii="Times New Roman" w:hAnsi="Times New Roman" w:cs="Times New Roman"/>
          <w:sz w:val="20"/>
          <w:szCs w:val="20"/>
        </w:rPr>
        <w:t>Zhenzhou</w:t>
      </w:r>
      <w:proofErr w:type="spellEnd"/>
      <w:r w:rsidRPr="00227260">
        <w:rPr>
          <w:rFonts w:ascii="Times New Roman" w:hAnsi="Times New Roman" w:cs="Times New Roman"/>
          <w:sz w:val="20"/>
          <w:szCs w:val="20"/>
        </w:rPr>
        <w:t xml:space="preserve">, </w:t>
      </w:r>
      <w:proofErr w:type="spellStart"/>
      <w:proofErr w:type="gramStart"/>
      <w:r w:rsidRPr="00227260">
        <w:rPr>
          <w:rFonts w:ascii="Times New Roman" w:hAnsi="Times New Roman" w:cs="Times New Roman"/>
          <w:sz w:val="20"/>
          <w:szCs w:val="20"/>
        </w:rPr>
        <w:t>Gu</w:t>
      </w:r>
      <w:proofErr w:type="spellEnd"/>
      <w:proofErr w:type="gramEnd"/>
      <w:r w:rsidRPr="00227260">
        <w:rPr>
          <w:rFonts w:ascii="Times New Roman" w:hAnsi="Times New Roman" w:cs="Times New Roman"/>
          <w:sz w:val="20"/>
          <w:szCs w:val="20"/>
        </w:rPr>
        <w:t xml:space="preserve"> </w:t>
      </w:r>
      <w:proofErr w:type="spellStart"/>
      <w:r w:rsidRPr="00227260">
        <w:rPr>
          <w:rFonts w:ascii="Times New Roman" w:hAnsi="Times New Roman" w:cs="Times New Roman"/>
          <w:sz w:val="20"/>
          <w:szCs w:val="20"/>
        </w:rPr>
        <w:t>Xiaowen</w:t>
      </w:r>
      <w:proofErr w:type="spellEnd"/>
      <w:r w:rsidRPr="00227260">
        <w:rPr>
          <w:rFonts w:ascii="Times New Roman" w:hAnsi="Times New Roman" w:cs="Times New Roman"/>
          <w:sz w:val="20"/>
          <w:szCs w:val="20"/>
        </w:rPr>
        <w:t xml:space="preserve">, Ye </w:t>
      </w:r>
      <w:proofErr w:type="spellStart"/>
      <w:r w:rsidRPr="00227260">
        <w:rPr>
          <w:rFonts w:ascii="Times New Roman" w:hAnsi="Times New Roman" w:cs="Times New Roman"/>
          <w:sz w:val="20"/>
          <w:szCs w:val="20"/>
        </w:rPr>
        <w:t>Xingwei</w:t>
      </w:r>
      <w:proofErr w:type="spellEnd"/>
      <w:r w:rsidRPr="00227260">
        <w:rPr>
          <w:rFonts w:ascii="Times New Roman" w:hAnsi="Times New Roman" w:cs="Times New Roman"/>
          <w:sz w:val="20"/>
          <w:szCs w:val="20"/>
        </w:rPr>
        <w:t xml:space="preserve">, and Wu </w:t>
      </w:r>
      <w:proofErr w:type="spellStart"/>
      <w:r w:rsidRPr="00227260">
        <w:rPr>
          <w:rFonts w:ascii="Times New Roman" w:hAnsi="Times New Roman" w:cs="Times New Roman"/>
          <w:sz w:val="20"/>
          <w:szCs w:val="20"/>
        </w:rPr>
        <w:t>Huan</w:t>
      </w:r>
      <w:proofErr w:type="spellEnd"/>
      <w:r w:rsidRPr="00227260">
        <w:rPr>
          <w:rFonts w:ascii="Times New Roman" w:hAnsi="Times New Roman" w:cs="Times New Roman"/>
          <w:sz w:val="20"/>
          <w:szCs w:val="20"/>
        </w:rPr>
        <w:t>, all with the Key Laboratory of Radar Imaging and Microwave Photonics, Ministry of Education, Nanjing University of Aeronautics and Astronautics.</w:t>
      </w:r>
    </w:p>
    <w:p w:rsidR="004B02FB" w:rsidRPr="0006562F" w:rsidRDefault="00A127AC" w:rsidP="0006562F">
      <w:pPr>
        <w:pStyle w:val="a8"/>
        <w:snapToGrid w:val="0"/>
        <w:spacing w:line="300" w:lineRule="exact"/>
        <w:ind w:leftChars="-338" w:left="-708" w:rightChars="-364" w:right="-764" w:hangingChars="1" w:hanging="2"/>
        <w:rPr>
          <w:rFonts w:ascii="Times New Roman" w:hAnsi="Times New Roman" w:cs="Times New Roman"/>
          <w:sz w:val="20"/>
          <w:szCs w:val="20"/>
        </w:rPr>
      </w:pPr>
      <w:r>
        <w:rPr>
          <w:rFonts w:ascii="Times New Roman" w:hAnsi="Times New Roman" w:cs="Times New Roman"/>
          <w:b/>
          <w:noProof/>
          <w:sz w:val="20"/>
          <w:szCs w:val="20"/>
        </w:rPr>
        <w:pict>
          <v:shape id="_x0000_s1120" type="#_x0000_t63" style="position:absolute;left:0;text-align:left;margin-left:12.9pt;margin-top:14.5pt;width:124.4pt;height:39.4pt;z-index:251703296" adj="1024,1179" fillcolor="#d99594 [1941]" strokecolor="#c0504d [3205]" strokeweight="1pt">
            <v:fill color2="#c0504d [3205]" focus="50%" type="gradient"/>
            <v:shadow on="t" type="perspective" color="#622423 [1605]" offset="1pt" offset2="-3pt"/>
            <v:textbox style="mso-next-textbox:#_x0000_s1120">
              <w:txbxContent>
                <w:p w:rsidR="00A127AC" w:rsidRPr="00E05188" w:rsidRDefault="00A127AC" w:rsidP="00A127AC">
                  <w:pPr>
                    <w:spacing w:line="200" w:lineRule="exact"/>
                  </w:pPr>
                  <w:r w:rsidRPr="00A127AC">
                    <w:rPr>
                      <w:rFonts w:hint="eastAsia"/>
                      <w:b/>
                      <w:sz w:val="18"/>
                      <w:szCs w:val="18"/>
                    </w:rPr>
                    <w:t>需</w:t>
                  </w:r>
                  <w:bookmarkStart w:id="0" w:name="_GoBack"/>
                  <w:r w:rsidRPr="00A127AC">
                    <w:rPr>
                      <w:rFonts w:hint="eastAsia"/>
                      <w:b/>
                      <w:sz w:val="18"/>
                      <w:szCs w:val="18"/>
                    </w:rPr>
                    <w:t>要给出</w:t>
                  </w:r>
                  <w:r w:rsidRPr="00A127AC">
                    <w:rPr>
                      <w:rFonts w:hint="eastAsia"/>
                      <w:b/>
                      <w:sz w:val="18"/>
                      <w:szCs w:val="18"/>
                    </w:rPr>
                    <w:t>所有作者的学术简介</w:t>
                  </w:r>
                  <w:bookmarkEnd w:id="0"/>
                </w:p>
              </w:txbxContent>
            </v:textbox>
          </v:shape>
        </w:pict>
      </w:r>
      <w:r w:rsidR="007F5C20" w:rsidRPr="007F5C20">
        <w:rPr>
          <w:rFonts w:ascii="Times New Roman" w:hAnsi="Times New Roman" w:cs="Times New Roman"/>
          <w:b/>
          <w:sz w:val="20"/>
          <w:szCs w:val="20"/>
        </w:rPr>
        <w:t>Author</w:t>
      </w:r>
      <w:r w:rsidR="007F5C20">
        <w:rPr>
          <w:rFonts w:ascii="Times New Roman" w:hAnsi="Times New Roman" w:cs="Times New Roman"/>
          <w:sz w:val="20"/>
          <w:szCs w:val="20"/>
        </w:rPr>
        <w:t xml:space="preserve">   </w:t>
      </w:r>
      <w:r w:rsidR="0006562F" w:rsidRPr="0049443B">
        <w:rPr>
          <w:rFonts w:ascii="Times New Roman" w:hAnsi="Times New Roman" w:cs="Times New Roman" w:hint="eastAsia"/>
          <w:sz w:val="20"/>
          <w:szCs w:val="20"/>
        </w:rPr>
        <w:t>Prof.</w:t>
      </w:r>
      <w:r w:rsidR="0006562F">
        <w:rPr>
          <w:rFonts w:ascii="Times New Roman" w:hAnsi="Times New Roman" w:cs="Times New Roman" w:hint="eastAsia"/>
          <w:b/>
          <w:sz w:val="20"/>
          <w:szCs w:val="20"/>
        </w:rPr>
        <w:t xml:space="preserve"> </w:t>
      </w:r>
      <w:r w:rsidR="004B02FB" w:rsidRPr="004B02FB">
        <w:rPr>
          <w:rFonts w:ascii="Times New Roman" w:hAnsi="Times New Roman" w:cs="Times New Roman"/>
          <w:b/>
          <w:sz w:val="20"/>
          <w:szCs w:val="20"/>
        </w:rPr>
        <w:t>P</w:t>
      </w:r>
      <w:r w:rsidR="007F5C20">
        <w:rPr>
          <w:rFonts w:ascii="Times New Roman" w:hAnsi="Times New Roman" w:cs="Times New Roman"/>
          <w:b/>
          <w:sz w:val="20"/>
          <w:szCs w:val="20"/>
        </w:rPr>
        <w:t>AN</w:t>
      </w:r>
      <w:r w:rsidR="004B02FB" w:rsidRPr="004B02FB">
        <w:rPr>
          <w:rFonts w:ascii="Times New Roman" w:hAnsi="Times New Roman" w:cs="Times New Roman"/>
          <w:b/>
          <w:sz w:val="20"/>
          <w:szCs w:val="20"/>
        </w:rPr>
        <w:t xml:space="preserve"> </w:t>
      </w:r>
      <w:proofErr w:type="spellStart"/>
      <w:r w:rsidR="004B02FB" w:rsidRPr="004B02FB">
        <w:rPr>
          <w:rFonts w:ascii="Times New Roman" w:hAnsi="Times New Roman" w:cs="Times New Roman"/>
          <w:b/>
          <w:sz w:val="20"/>
          <w:szCs w:val="20"/>
        </w:rPr>
        <w:t>Shilong</w:t>
      </w:r>
      <w:proofErr w:type="spellEnd"/>
      <w:r w:rsidR="004B02FB" w:rsidRPr="004B02FB">
        <w:rPr>
          <w:rFonts w:ascii="Times New Roman" w:hAnsi="Times New Roman" w:cs="Times New Roman"/>
          <w:b/>
          <w:sz w:val="20"/>
          <w:szCs w:val="20"/>
        </w:rPr>
        <w:t xml:space="preserve"> </w:t>
      </w:r>
      <w:r w:rsidR="0006562F" w:rsidRPr="0006562F">
        <w:rPr>
          <w:rFonts w:ascii="Times New Roman" w:hAnsi="Times New Roman" w:cs="Times New Roman"/>
          <w:sz w:val="20"/>
          <w:szCs w:val="20"/>
        </w:rPr>
        <w:t>received the B.S. and Ph.D. degrees in electronics engineering from Tsinghua University, Beijing, China, in 2004 and 2008, respectively. From 2008 to 2010, he was a “Vision 2010” Postdoctoral Research Fellow in the Microwave Photonics Research Laboratory, University of Ottawa, Ottawa, ON, Canada. From 2010 to present, he has been with the College of Electronic and Information Engineering, Nanjing University of Aeronautics and Astronautics</w:t>
      </w:r>
      <w:r w:rsidR="00B31780">
        <w:rPr>
          <w:rFonts w:ascii="Times New Roman" w:hAnsi="Times New Roman" w:cs="Times New Roman" w:hint="eastAsia"/>
          <w:sz w:val="20"/>
          <w:szCs w:val="20"/>
        </w:rPr>
        <w:t xml:space="preserve"> (NUAA)</w:t>
      </w:r>
      <w:r w:rsidR="0006562F" w:rsidRPr="0006562F">
        <w:rPr>
          <w:rFonts w:ascii="Times New Roman" w:hAnsi="Times New Roman" w:cs="Times New Roman"/>
          <w:sz w:val="20"/>
          <w:szCs w:val="20"/>
        </w:rPr>
        <w:t>, where he is currently a full professor and executive director of the Key Laboratory of Radar Imaging and Microwave Photonics (N</w:t>
      </w:r>
      <w:r w:rsidR="00B31780">
        <w:rPr>
          <w:rFonts w:ascii="Times New Roman" w:hAnsi="Times New Roman" w:cs="Times New Roman" w:hint="eastAsia"/>
          <w:sz w:val="20"/>
          <w:szCs w:val="20"/>
        </w:rPr>
        <w:t>UAA</w:t>
      </w:r>
      <w:r w:rsidR="0006562F" w:rsidRPr="0006562F">
        <w:rPr>
          <w:rFonts w:ascii="Times New Roman" w:hAnsi="Times New Roman" w:cs="Times New Roman"/>
          <w:sz w:val="20"/>
          <w:szCs w:val="20"/>
        </w:rPr>
        <w:t>), Ministry of Education.</w:t>
      </w:r>
      <w:r w:rsidR="0006562F">
        <w:rPr>
          <w:rFonts w:ascii="Times New Roman" w:hAnsi="Times New Roman" w:cs="Times New Roman" w:hint="eastAsia"/>
          <w:sz w:val="20"/>
          <w:szCs w:val="20"/>
        </w:rPr>
        <w:t xml:space="preserve"> </w:t>
      </w:r>
      <w:r w:rsidR="0006562F" w:rsidRPr="0006562F">
        <w:rPr>
          <w:rFonts w:ascii="Times New Roman" w:hAnsi="Times New Roman" w:cs="Times New Roman"/>
          <w:sz w:val="20"/>
          <w:szCs w:val="20"/>
        </w:rPr>
        <w:t>His research has focused on microwave photonics, which includes Radio over fiber, photonic generation of microwave, mm-wave and THz, photonic processing of microwave signals, photonic microwave measurement and photonic integrated circuits.</w:t>
      </w:r>
    </w:p>
    <w:p w:rsidR="004B02FB" w:rsidRDefault="00431F5F" w:rsidP="00B31780">
      <w:pPr>
        <w:pStyle w:val="a8"/>
        <w:snapToGrid w:val="0"/>
        <w:spacing w:line="300" w:lineRule="exact"/>
        <w:ind w:leftChars="-338" w:left="-708" w:rightChars="-364" w:right="-764" w:hangingChars="1" w:hanging="2"/>
        <w:rPr>
          <w:rFonts w:ascii="Times New Roman" w:hAnsi="Times New Roman" w:cs="Times New Roman"/>
          <w:b/>
          <w:sz w:val="20"/>
          <w:szCs w:val="20"/>
        </w:rPr>
      </w:pPr>
      <w:r w:rsidRPr="00431F5F">
        <w:rPr>
          <w:rFonts w:ascii="Times New Roman" w:hAnsi="Times New Roman" w:cs="Times New Roman" w:hint="eastAsia"/>
          <w:sz w:val="20"/>
          <w:szCs w:val="20"/>
        </w:rPr>
        <w:t>Prof.</w:t>
      </w:r>
      <w:r>
        <w:rPr>
          <w:rFonts w:ascii="Times New Roman" w:hAnsi="Times New Roman" w:cs="Times New Roman" w:hint="eastAsia"/>
          <w:b/>
          <w:sz w:val="20"/>
          <w:szCs w:val="20"/>
        </w:rPr>
        <w:t xml:space="preserve"> </w:t>
      </w:r>
      <w:r w:rsidR="007F5C20">
        <w:rPr>
          <w:rFonts w:ascii="Times New Roman" w:hAnsi="Times New Roman" w:cs="Times New Roman"/>
          <w:b/>
          <w:sz w:val="20"/>
          <w:szCs w:val="20"/>
        </w:rPr>
        <w:t xml:space="preserve">ZHU </w:t>
      </w:r>
      <w:r w:rsidR="004B02FB">
        <w:rPr>
          <w:rFonts w:ascii="Times New Roman" w:hAnsi="Times New Roman" w:cs="Times New Roman"/>
          <w:b/>
          <w:sz w:val="20"/>
          <w:szCs w:val="20"/>
        </w:rPr>
        <w:t>Dan</w:t>
      </w:r>
      <w:r w:rsidR="004B02FB" w:rsidRPr="004B02FB">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received the B.S. and Ph.D. degrees in electronics engineering from Tsinghua University, Beijing, China, in 2004 and 2009, respectively.</w:t>
      </w:r>
      <w:r w:rsidR="00B31780">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In July 2009, she joined the Research Department of Radar Signal Processing, No.14 Research Institute, China Electronics Technology Group Corporation, as a researcher.</w:t>
      </w:r>
      <w:r w:rsidR="00B31780">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In May 2011, she joined the Photonic Microwave Research Laboratory, College of Electronic and Information Engineering, N</w:t>
      </w:r>
      <w:r w:rsidR="0049443B">
        <w:rPr>
          <w:rFonts w:ascii="Times New Roman" w:hAnsi="Times New Roman" w:cs="Times New Roman" w:hint="eastAsia"/>
          <w:sz w:val="20"/>
          <w:szCs w:val="20"/>
        </w:rPr>
        <w:t>UAA</w:t>
      </w:r>
      <w:r w:rsidR="00B31780" w:rsidRPr="00B31780">
        <w:rPr>
          <w:rFonts w:ascii="Times New Roman" w:hAnsi="Times New Roman" w:cs="Times New Roman"/>
          <w:sz w:val="20"/>
          <w:szCs w:val="20"/>
        </w:rPr>
        <w:t>, Nanjing, China.</w:t>
      </w:r>
      <w:r w:rsidR="00B31780">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From Jul.</w:t>
      </w:r>
      <w:r w:rsidR="00B31780">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2014, she works as a visiting scholar in the Microwave Photonics Research Laboratory, University of Ottawa, Canada.</w:t>
      </w:r>
      <w:r w:rsidR="00B31780">
        <w:rPr>
          <w:rFonts w:ascii="Times New Roman" w:hAnsi="Times New Roman" w:cs="Times New Roman" w:hint="eastAsia"/>
          <w:sz w:val="20"/>
          <w:szCs w:val="20"/>
        </w:rPr>
        <w:t xml:space="preserve"> </w:t>
      </w:r>
    </w:p>
    <w:p w:rsidR="004531CD" w:rsidRDefault="0049443B" w:rsidP="0049443B">
      <w:pPr>
        <w:pStyle w:val="a8"/>
        <w:snapToGrid w:val="0"/>
        <w:spacing w:line="300" w:lineRule="exact"/>
        <w:ind w:leftChars="-338" w:left="-708" w:rightChars="-364" w:right="-764" w:hangingChars="1" w:hanging="2"/>
        <w:rPr>
          <w:rFonts w:ascii="Times New Roman" w:hAnsi="Times New Roman" w:cs="Times New Roman"/>
          <w:sz w:val="20"/>
          <w:szCs w:val="20"/>
        </w:rPr>
      </w:pPr>
      <w:r w:rsidRPr="0049443B">
        <w:rPr>
          <w:rFonts w:ascii="Times New Roman" w:hAnsi="Times New Roman" w:cs="Times New Roman" w:hint="eastAsia"/>
          <w:sz w:val="20"/>
          <w:szCs w:val="20"/>
        </w:rPr>
        <w:t>Dr.</w:t>
      </w:r>
      <w:r>
        <w:rPr>
          <w:rFonts w:ascii="Times New Roman" w:hAnsi="Times New Roman" w:cs="Times New Roman" w:hint="eastAsia"/>
          <w:b/>
          <w:sz w:val="20"/>
          <w:szCs w:val="20"/>
        </w:rPr>
        <w:t xml:space="preserve"> </w:t>
      </w:r>
      <w:r w:rsidR="007F5C20" w:rsidRPr="004B02FB">
        <w:rPr>
          <w:rFonts w:ascii="Times New Roman" w:hAnsi="Times New Roman" w:cs="Times New Roman"/>
          <w:b/>
          <w:sz w:val="20"/>
          <w:szCs w:val="20"/>
        </w:rPr>
        <w:t xml:space="preserve">ZHANG </w:t>
      </w:r>
      <w:proofErr w:type="spellStart"/>
      <w:r w:rsidR="004B02FB" w:rsidRPr="004B02FB">
        <w:rPr>
          <w:rFonts w:ascii="Times New Roman" w:hAnsi="Times New Roman" w:cs="Times New Roman"/>
          <w:b/>
          <w:sz w:val="20"/>
          <w:szCs w:val="20"/>
        </w:rPr>
        <w:t>Fangzheng</w:t>
      </w:r>
      <w:proofErr w:type="spellEnd"/>
      <w:r w:rsidR="004B02FB" w:rsidRPr="004B02FB">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received B.S degree in Physics from Huazhong University of Science and technology in 2008 and Ph.D. degree in Electronic Engineering from Beijing University of Posts and Telecommunications in 2013, respectively. He joined in Nanjing University of Aeronautics and Astronautics in June 2013, where he is an assistant professor of Microwav</w:t>
      </w:r>
      <w:r>
        <w:rPr>
          <w:rFonts w:ascii="Times New Roman" w:hAnsi="Times New Roman" w:cs="Times New Roman"/>
          <w:sz w:val="20"/>
          <w:szCs w:val="20"/>
        </w:rPr>
        <w:t>e Photonics Research Laboratory</w:t>
      </w:r>
      <w:r>
        <w:rPr>
          <w:rFonts w:ascii="Times New Roman" w:hAnsi="Times New Roman" w:cs="Times New Roman" w:hint="eastAsia"/>
          <w:sz w:val="20"/>
          <w:szCs w:val="20"/>
        </w:rPr>
        <w:t xml:space="preserve">. </w:t>
      </w:r>
      <w:r w:rsidR="00B31780" w:rsidRPr="00B31780">
        <w:rPr>
          <w:rFonts w:ascii="Times New Roman" w:hAnsi="Times New Roman" w:cs="Times New Roman"/>
          <w:sz w:val="20"/>
          <w:szCs w:val="20"/>
        </w:rPr>
        <w:t>His research is focused on high speed coherent optical communication, the optical information processing and relevant fields.</w:t>
      </w:r>
    </w:p>
    <w:p w:rsidR="007F5C20" w:rsidRDefault="007F5C20" w:rsidP="007F5C20">
      <w:pPr>
        <w:pStyle w:val="a8"/>
        <w:snapToGrid w:val="0"/>
        <w:spacing w:beforeLines="50" w:before="156" w:line="300" w:lineRule="exact"/>
        <w:ind w:leftChars="-338" w:left="-708" w:rightChars="-364" w:right="-764" w:hangingChars="1" w:hanging="2"/>
        <w:rPr>
          <w:rFonts w:ascii="Times New Roman" w:hAnsi="Times New Roman" w:cs="Times New Roman"/>
          <w:sz w:val="20"/>
          <w:szCs w:val="20"/>
        </w:rPr>
      </w:pPr>
      <w:r w:rsidRPr="007F5C20">
        <w:rPr>
          <w:rFonts w:ascii="Times New Roman" w:hAnsi="Times New Roman" w:cs="Times New Roman"/>
          <w:b/>
          <w:sz w:val="20"/>
          <w:szCs w:val="20"/>
        </w:rPr>
        <w:t xml:space="preserve">Author contributions </w:t>
      </w:r>
      <w:r>
        <w:rPr>
          <w:rFonts w:ascii="Times New Roman" w:hAnsi="Times New Roman" w:cs="Times New Roman"/>
          <w:sz w:val="20"/>
          <w:szCs w:val="20"/>
        </w:rPr>
        <w:t xml:space="preserve"> </w:t>
      </w:r>
      <w:r w:rsidRPr="007F5C20">
        <w:rPr>
          <w:rFonts w:ascii="Times New Roman" w:hAnsi="Times New Roman" w:cs="Times New Roman"/>
          <w:sz w:val="20"/>
          <w:szCs w:val="20"/>
        </w:rPr>
        <w:t xml:space="preserve"> Prof. </w:t>
      </w:r>
      <w:r>
        <w:rPr>
          <w:rFonts w:ascii="Times New Roman" w:hAnsi="Times New Roman" w:cs="Times New Roman"/>
          <w:b/>
          <w:sz w:val="20"/>
          <w:szCs w:val="20"/>
        </w:rPr>
        <w:t xml:space="preserve">PAN </w:t>
      </w:r>
      <w:proofErr w:type="spellStart"/>
      <w:r>
        <w:rPr>
          <w:rFonts w:ascii="Times New Roman" w:hAnsi="Times New Roman" w:cs="Times New Roman"/>
          <w:b/>
          <w:sz w:val="20"/>
          <w:szCs w:val="20"/>
        </w:rPr>
        <w:t>Shilong</w:t>
      </w:r>
      <w:proofErr w:type="spellEnd"/>
      <w:r w:rsidRPr="007F5C20">
        <w:rPr>
          <w:rFonts w:ascii="Times New Roman" w:hAnsi="Times New Roman" w:cs="Times New Roman"/>
          <w:sz w:val="20"/>
          <w:szCs w:val="20"/>
        </w:rPr>
        <w:t xml:space="preserve"> designed the</w:t>
      </w:r>
      <w:r>
        <w:rPr>
          <w:rFonts w:ascii="Times New Roman" w:hAnsi="Times New Roman" w:cs="Times New Roman"/>
          <w:sz w:val="20"/>
          <w:szCs w:val="20"/>
        </w:rPr>
        <w:t xml:space="preserve"> </w:t>
      </w:r>
      <w:r w:rsidRPr="007F5C20">
        <w:rPr>
          <w:rFonts w:ascii="Times New Roman" w:hAnsi="Times New Roman" w:cs="Times New Roman"/>
          <w:sz w:val="20"/>
          <w:szCs w:val="20"/>
        </w:rPr>
        <w:t xml:space="preserve">study. Dr. </w:t>
      </w:r>
      <w:r w:rsidRPr="007F5C20">
        <w:rPr>
          <w:rFonts w:ascii="Times New Roman" w:hAnsi="Times New Roman" w:cs="Times New Roman"/>
          <w:b/>
          <w:sz w:val="20"/>
          <w:szCs w:val="20"/>
        </w:rPr>
        <w:t>ZHAO Dan</w:t>
      </w:r>
      <w:r w:rsidRPr="007F5C20">
        <w:rPr>
          <w:rFonts w:ascii="Times New Roman" w:hAnsi="Times New Roman" w:cs="Times New Roman"/>
          <w:sz w:val="20"/>
          <w:szCs w:val="20"/>
        </w:rPr>
        <w:t xml:space="preserve"> wrote the manuscript. Dr. </w:t>
      </w:r>
      <w:r w:rsidRPr="007F5C20">
        <w:rPr>
          <w:rFonts w:ascii="Times New Roman" w:hAnsi="Times New Roman" w:cs="Times New Roman"/>
          <w:b/>
          <w:sz w:val="20"/>
          <w:szCs w:val="20"/>
        </w:rPr>
        <w:t xml:space="preserve">ZHANG </w:t>
      </w:r>
      <w:proofErr w:type="spellStart"/>
      <w:r w:rsidRPr="007F5C20">
        <w:rPr>
          <w:rFonts w:ascii="Times New Roman" w:hAnsi="Times New Roman" w:cs="Times New Roman"/>
          <w:b/>
          <w:sz w:val="20"/>
          <w:szCs w:val="20"/>
        </w:rPr>
        <w:t>Fangzheng</w:t>
      </w:r>
      <w:proofErr w:type="spellEnd"/>
      <w:r w:rsidRPr="007F5C20">
        <w:rPr>
          <w:rFonts w:ascii="Times New Roman" w:hAnsi="Times New Roman" w:cs="Times New Roman"/>
          <w:sz w:val="20"/>
          <w:szCs w:val="20"/>
        </w:rPr>
        <w:t xml:space="preserve"> contributed data for the damage</w:t>
      </w:r>
      <w:r>
        <w:rPr>
          <w:rFonts w:ascii="Times New Roman" w:hAnsi="Times New Roman" w:cs="Times New Roman"/>
          <w:sz w:val="20"/>
          <w:szCs w:val="20"/>
        </w:rPr>
        <w:t xml:space="preserve"> </w:t>
      </w:r>
      <w:r w:rsidRPr="007F5C20">
        <w:rPr>
          <w:rFonts w:ascii="Times New Roman" w:hAnsi="Times New Roman" w:cs="Times New Roman"/>
          <w:sz w:val="20"/>
          <w:szCs w:val="20"/>
        </w:rPr>
        <w:t>detection part. All authors commented on the</w:t>
      </w:r>
      <w:r>
        <w:rPr>
          <w:rFonts w:ascii="Times New Roman" w:hAnsi="Times New Roman" w:cs="Times New Roman"/>
          <w:sz w:val="20"/>
          <w:szCs w:val="20"/>
        </w:rPr>
        <w:t xml:space="preserve"> </w:t>
      </w:r>
      <w:r w:rsidRPr="007F5C20">
        <w:rPr>
          <w:rFonts w:ascii="Times New Roman" w:hAnsi="Times New Roman" w:cs="Times New Roman"/>
          <w:sz w:val="20"/>
          <w:szCs w:val="20"/>
        </w:rPr>
        <w:t>manuscript draft and approved the submission.</w:t>
      </w:r>
      <w:r w:rsidR="00542597">
        <w:rPr>
          <w:rFonts w:ascii="Times New Roman" w:hAnsi="Times New Roman" w:cs="Times New Roman"/>
          <w:sz w:val="20"/>
          <w:szCs w:val="20"/>
        </w:rPr>
        <w:t xml:space="preserve"> (</w:t>
      </w:r>
      <w:r w:rsidR="00542597">
        <w:rPr>
          <w:rFonts w:ascii="Times New Roman" w:hAnsi="Times New Roman" w:cs="Times New Roman" w:hint="eastAsia"/>
          <w:sz w:val="20"/>
          <w:szCs w:val="20"/>
        </w:rPr>
        <w:t>仅供参考</w:t>
      </w:r>
      <w:r w:rsidR="00542597">
        <w:rPr>
          <w:rFonts w:ascii="Times New Roman" w:hAnsi="Times New Roman" w:cs="Times New Roman"/>
          <w:sz w:val="20"/>
          <w:szCs w:val="20"/>
        </w:rPr>
        <w:t>)</w:t>
      </w:r>
    </w:p>
    <w:p w:rsidR="007F5C20" w:rsidRDefault="007F5C20" w:rsidP="007F5C20">
      <w:pPr>
        <w:pStyle w:val="a8"/>
        <w:snapToGrid w:val="0"/>
        <w:spacing w:beforeLines="50" w:before="156" w:line="300" w:lineRule="exact"/>
        <w:ind w:leftChars="-338" w:left="-708" w:rightChars="-364" w:right="-764" w:hangingChars="1" w:hanging="2"/>
        <w:rPr>
          <w:rFonts w:ascii="Times New Roman" w:hAnsi="Times New Roman" w:cs="Times New Roman"/>
          <w:sz w:val="20"/>
          <w:szCs w:val="20"/>
        </w:rPr>
      </w:pPr>
      <w:r w:rsidRPr="007F5C20">
        <w:rPr>
          <w:rFonts w:ascii="Times New Roman" w:hAnsi="Times New Roman" w:cs="Times New Roman"/>
          <w:b/>
          <w:sz w:val="20"/>
          <w:szCs w:val="20"/>
        </w:rPr>
        <w:t xml:space="preserve">Competing </w:t>
      </w:r>
      <w:proofErr w:type="gramStart"/>
      <w:r w:rsidRPr="007F5C20">
        <w:rPr>
          <w:rFonts w:ascii="Times New Roman" w:hAnsi="Times New Roman" w:cs="Times New Roman"/>
          <w:b/>
          <w:sz w:val="20"/>
          <w:szCs w:val="20"/>
        </w:rPr>
        <w:t>interests</w:t>
      </w:r>
      <w:r w:rsidRPr="007F5C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F5C20">
        <w:rPr>
          <w:rFonts w:ascii="Times New Roman" w:hAnsi="Times New Roman" w:cs="Times New Roman"/>
          <w:sz w:val="20"/>
          <w:szCs w:val="20"/>
        </w:rPr>
        <w:t>The</w:t>
      </w:r>
      <w:proofErr w:type="gramEnd"/>
      <w:r w:rsidRPr="007F5C20">
        <w:rPr>
          <w:rFonts w:ascii="Times New Roman" w:hAnsi="Times New Roman" w:cs="Times New Roman"/>
          <w:sz w:val="20"/>
          <w:szCs w:val="20"/>
        </w:rPr>
        <w:t xml:space="preserve"> authors declare no competing </w:t>
      </w:r>
      <w:proofErr w:type="spellStart"/>
      <w:r w:rsidRPr="007F5C20">
        <w:rPr>
          <w:rFonts w:ascii="Times New Roman" w:hAnsi="Times New Roman" w:cs="Times New Roman"/>
          <w:sz w:val="20"/>
          <w:szCs w:val="20"/>
        </w:rPr>
        <w:t>in⁃terests</w:t>
      </w:r>
      <w:proofErr w:type="spellEnd"/>
      <w:r w:rsidRPr="007F5C20">
        <w:rPr>
          <w:rFonts w:ascii="Times New Roman" w:hAnsi="Times New Roman" w:cs="Times New Roman"/>
          <w:sz w:val="20"/>
          <w:szCs w:val="20"/>
        </w:rPr>
        <w:t>.</w:t>
      </w:r>
    </w:p>
    <w:p w:rsidR="0049443B" w:rsidRPr="004B02FB" w:rsidRDefault="0049443B" w:rsidP="0049443B">
      <w:pPr>
        <w:pStyle w:val="a8"/>
        <w:snapToGrid w:val="0"/>
        <w:spacing w:line="300" w:lineRule="exact"/>
        <w:ind w:leftChars="-338" w:left="-708" w:rightChars="-364" w:right="-764" w:hangingChars="1" w:hanging="2"/>
        <w:rPr>
          <w:rFonts w:ascii="Times New Roman" w:hAnsi="Times New Roman" w:cs="Times New Roman"/>
          <w:b/>
          <w:sz w:val="18"/>
          <w:szCs w:val="18"/>
        </w:rPr>
        <w:sectPr w:rsidR="0049443B" w:rsidRPr="004B02FB" w:rsidSect="00FC76F9">
          <w:headerReference w:type="default" r:id="rId25"/>
          <w:pgSz w:w="11906" w:h="16838"/>
          <w:pgMar w:top="1440" w:right="1800" w:bottom="1440" w:left="1800" w:header="851" w:footer="992" w:gutter="0"/>
          <w:cols w:num="2" w:space="1982"/>
          <w:docGrid w:type="lines" w:linePitch="312"/>
        </w:sectPr>
      </w:pPr>
    </w:p>
    <w:p w:rsidR="008D3A4A" w:rsidRDefault="008D3A4A" w:rsidP="0053385D">
      <w:pPr>
        <w:spacing w:line="300" w:lineRule="exact"/>
        <w:ind w:rightChars="-364" w:right="-764"/>
        <w:rPr>
          <w:rFonts w:ascii="Times New Roman" w:hAnsi="Times New Roman" w:cs="Times New Roman"/>
          <w:sz w:val="20"/>
          <w:szCs w:val="20"/>
        </w:rPr>
        <w:sectPr w:rsidR="008D3A4A" w:rsidSect="0053385D">
          <w:type w:val="continuous"/>
          <w:pgSz w:w="11906" w:h="16838"/>
          <w:pgMar w:top="1440" w:right="1800" w:bottom="1440" w:left="1800" w:header="851" w:footer="992" w:gutter="0"/>
          <w:cols w:space="1982"/>
          <w:docGrid w:type="lines" w:linePitch="312"/>
        </w:sectPr>
      </w:pPr>
    </w:p>
    <w:p w:rsidR="0053385D" w:rsidRPr="000D3EEB" w:rsidRDefault="00182A43" w:rsidP="00182A43">
      <w:pPr>
        <w:spacing w:line="300" w:lineRule="exact"/>
        <w:ind w:rightChars="-364" w:right="-764"/>
        <w:jc w:val="right"/>
        <w:rPr>
          <w:rFonts w:ascii="Times New Roman" w:hAnsi="Times New Roman" w:cs="Times New Roman"/>
          <w:sz w:val="20"/>
          <w:szCs w:val="20"/>
        </w:rPr>
      </w:pPr>
      <w:r w:rsidRPr="00182A43">
        <w:rPr>
          <w:rFonts w:ascii="Times New Roman" w:hAnsi="Times New Roman" w:cs="Times New Roman" w:hint="eastAsia"/>
          <w:sz w:val="20"/>
          <w:szCs w:val="20"/>
        </w:rPr>
        <w:t>（</w:t>
      </w:r>
      <w:r w:rsidRPr="00182A43">
        <w:rPr>
          <w:rFonts w:ascii="Times New Roman" w:hAnsi="Times New Roman" w:cs="Times New Roman" w:hint="eastAsia"/>
          <w:sz w:val="20"/>
          <w:szCs w:val="20"/>
        </w:rPr>
        <w:t>Production Editor</w:t>
      </w:r>
      <w:r w:rsidRPr="00182A43">
        <w:rPr>
          <w:rFonts w:ascii="Times New Roman" w:hAnsi="Times New Roman" w:cs="Times New Roman" w:hint="eastAsia"/>
          <w:sz w:val="20"/>
          <w:szCs w:val="20"/>
        </w:rPr>
        <w:t>：</w:t>
      </w:r>
      <w:r>
        <w:rPr>
          <w:rFonts w:ascii="Times New Roman" w:hAnsi="Times New Roman" w:cs="Times New Roman"/>
          <w:sz w:val="20"/>
          <w:szCs w:val="20"/>
        </w:rPr>
        <w:t xml:space="preserve"> </w:t>
      </w:r>
      <w:r w:rsidRPr="00182A43">
        <w:rPr>
          <w:rFonts w:ascii="Times New Roman" w:hAnsi="Times New Roman" w:cs="Times New Roman" w:hint="eastAsia"/>
          <w:sz w:val="20"/>
          <w:szCs w:val="20"/>
        </w:rPr>
        <w:t>）</w:t>
      </w:r>
      <w:r w:rsidRPr="00182A43">
        <w:rPr>
          <w:rFonts w:ascii="Times New Roman" w:hAnsi="Times New Roman" w:cs="Times New Roman"/>
          <w:sz w:val="20"/>
          <w:szCs w:val="20"/>
        </w:rPr>
        <w:cr/>
      </w:r>
    </w:p>
    <w:sectPr w:rsidR="0053385D" w:rsidRPr="000D3EEB" w:rsidSect="0053385D">
      <w:type w:val="continuous"/>
      <w:pgSz w:w="11906" w:h="16838"/>
      <w:pgMar w:top="1440" w:right="1800" w:bottom="1440" w:left="1800" w:header="851" w:footer="992" w:gutter="0"/>
      <w:cols w:space="1982"/>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93" w:rsidRDefault="00087393" w:rsidP="00173579">
      <w:r>
        <w:separator/>
      </w:r>
    </w:p>
  </w:endnote>
  <w:endnote w:type="continuationSeparator" w:id="0">
    <w:p w:rsidR="00087393" w:rsidRDefault="00087393" w:rsidP="0017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361E81" w:rsidRDefault="004B02FB" w:rsidP="00520D9C">
    <w:pPr>
      <w:ind w:leftChars="-337" w:left="-708"/>
      <w:rPr>
        <w:rFonts w:hAnsi="宋体"/>
        <w:b/>
        <w:sz w:val="19"/>
        <w:szCs w:val="19"/>
      </w:rPr>
    </w:pPr>
    <w:r w:rsidRPr="00361E81">
      <w:rPr>
        <w:rFonts w:hAnsi="宋体" w:hint="eastAsia"/>
        <w:b/>
        <w:sz w:val="19"/>
        <w:szCs w:val="19"/>
      </w:rPr>
      <w:t>______________________</w:t>
    </w:r>
  </w:p>
  <w:p w:rsidR="004B02FB" w:rsidRPr="00361E81" w:rsidRDefault="004B02FB" w:rsidP="0053385D">
    <w:pPr>
      <w:ind w:leftChars="-270" w:left="-567" w:rightChars="-432" w:right="-907"/>
      <w:rPr>
        <w:rFonts w:ascii="Times New Roman" w:hAnsi="Times New Roman" w:cs="Times New Roman"/>
        <w:sz w:val="19"/>
        <w:szCs w:val="19"/>
      </w:rPr>
    </w:pPr>
    <w:r w:rsidRPr="00361E81">
      <w:rPr>
        <w:rFonts w:ascii="Times New Roman" w:hAnsi="Times New Roman" w:cs="Times New Roman" w:hint="eastAsia"/>
        <w:b/>
        <w:sz w:val="19"/>
        <w:szCs w:val="19"/>
      </w:rPr>
      <w:t>*</w:t>
    </w:r>
    <w:r w:rsidRPr="00361E81">
      <w:rPr>
        <w:rFonts w:ascii="Times New Roman" w:hAnsi="Times New Roman" w:cs="Times New Roman"/>
        <w:b/>
        <w:sz w:val="19"/>
        <w:szCs w:val="19"/>
      </w:rPr>
      <w:t>Corresponding author:</w:t>
    </w:r>
    <w:r w:rsidRPr="00361E81">
      <w:rPr>
        <w:rFonts w:ascii="Times New Roman" w:hAnsi="Times New Roman" w:cs="Times New Roman"/>
        <w:sz w:val="19"/>
        <w:szCs w:val="19"/>
      </w:rPr>
      <w:t xml:space="preserve"> Pan </w:t>
    </w:r>
    <w:proofErr w:type="spellStart"/>
    <w:r w:rsidRPr="00361E81">
      <w:rPr>
        <w:rFonts w:ascii="Times New Roman" w:hAnsi="Times New Roman" w:cs="Times New Roman"/>
        <w:sz w:val="19"/>
        <w:szCs w:val="19"/>
      </w:rPr>
      <w:t>Shilong</w:t>
    </w:r>
    <w:proofErr w:type="spellEnd"/>
    <w:r w:rsidRPr="00361E81">
      <w:rPr>
        <w:rFonts w:ascii="Times New Roman" w:hAnsi="Times New Roman" w:cs="Times New Roman"/>
        <w:sz w:val="19"/>
        <w:szCs w:val="19"/>
      </w:rPr>
      <w:t>, Professor, E</w:t>
    </w:r>
    <w:r>
      <w:rPr>
        <w:rFonts w:ascii="Times New Roman" w:hAnsi="Times New Roman" w:cs="Times New Roman" w:hint="eastAsia"/>
        <w:sz w:val="19"/>
        <w:szCs w:val="19"/>
      </w:rPr>
      <w:t>-</w:t>
    </w:r>
    <w:r w:rsidRPr="00361E81">
      <w:rPr>
        <w:rFonts w:ascii="Times New Roman" w:hAnsi="Times New Roman" w:cs="Times New Roman"/>
        <w:sz w:val="19"/>
        <w:szCs w:val="19"/>
      </w:rPr>
      <w:t xml:space="preserve">mail: </w:t>
    </w:r>
    <w:hyperlink r:id="rId1" w:history="1">
      <w:r>
        <w:rPr>
          <w:rStyle w:val="a3"/>
          <w:rFonts w:ascii="Times New Roman" w:hAnsi="Times New Roman" w:cs="Times New Roman" w:hint="eastAsia"/>
          <w:sz w:val="19"/>
          <w:szCs w:val="19"/>
        </w:rPr>
        <w:t>*</w:t>
      </w:r>
      <w:r w:rsidRPr="00361E81">
        <w:rPr>
          <w:rStyle w:val="a3"/>
          <w:rFonts w:ascii="Times New Roman" w:hAnsi="Times New Roman" w:cs="Times New Roman"/>
          <w:sz w:val="19"/>
          <w:szCs w:val="19"/>
        </w:rPr>
        <w:t>@</w:t>
      </w:r>
      <w:r>
        <w:rPr>
          <w:rStyle w:val="a3"/>
          <w:rFonts w:ascii="Times New Roman" w:hAnsi="Times New Roman" w:cs="Times New Roman" w:hint="eastAsia"/>
          <w:sz w:val="19"/>
          <w:szCs w:val="19"/>
        </w:rPr>
        <w:t>*</w:t>
      </w:r>
    </w:hyperlink>
    <w:r w:rsidRPr="00361E81">
      <w:rPr>
        <w:rFonts w:ascii="Times New Roman" w:hAnsi="Times New Roman" w:cs="Times New Roman"/>
        <w:sz w:val="19"/>
        <w:szCs w:val="19"/>
      </w:rPr>
      <w:t>.</w:t>
    </w:r>
  </w:p>
  <w:p w:rsidR="004B02FB" w:rsidRDefault="004B02FB" w:rsidP="0053385D">
    <w:pPr>
      <w:ind w:leftChars="-270" w:left="-567" w:rightChars="-432" w:right="-907"/>
      <w:rPr>
        <w:rFonts w:ascii="Times New Roman" w:hAnsi="Times New Roman" w:cs="Times New Roman"/>
        <w:sz w:val="19"/>
        <w:szCs w:val="19"/>
      </w:rPr>
    </w:pPr>
    <w:r w:rsidRPr="00361E81">
      <w:rPr>
        <w:rFonts w:ascii="Times New Roman" w:hAnsi="Times New Roman" w:cs="Times New Roman"/>
        <w:b/>
        <w:sz w:val="19"/>
        <w:szCs w:val="19"/>
      </w:rPr>
      <w:t>How to Cite this article</w:t>
    </w:r>
    <w:r w:rsidRPr="00361E81">
      <w:rPr>
        <w:rFonts w:ascii="Times New Roman" w:hAnsi="Times New Roman" w:cs="Times New Roman"/>
        <w:sz w:val="19"/>
        <w:szCs w:val="19"/>
      </w:rPr>
      <w:t xml:space="preserve">: Pan </w:t>
    </w:r>
    <w:proofErr w:type="spellStart"/>
    <w:r w:rsidRPr="00361E81">
      <w:rPr>
        <w:rFonts w:ascii="Times New Roman" w:hAnsi="Times New Roman" w:cs="Times New Roman"/>
        <w:sz w:val="19"/>
        <w:szCs w:val="19"/>
      </w:rPr>
      <w:t>Shilong</w:t>
    </w:r>
    <w:proofErr w:type="spellEnd"/>
    <w:r w:rsidRPr="00361E81">
      <w:rPr>
        <w:rFonts w:ascii="Times New Roman" w:hAnsi="Times New Roman" w:cs="Times New Roman"/>
        <w:sz w:val="19"/>
        <w:szCs w:val="19"/>
      </w:rPr>
      <w:t xml:space="preserve">, Zhu Dan, Zhang </w:t>
    </w:r>
    <w:proofErr w:type="spellStart"/>
    <w:r w:rsidRPr="00361E81">
      <w:rPr>
        <w:rFonts w:ascii="Times New Roman" w:hAnsi="Times New Roman" w:cs="Times New Roman"/>
        <w:sz w:val="19"/>
        <w:szCs w:val="19"/>
      </w:rPr>
      <w:t>Fangzheng</w:t>
    </w:r>
    <w:proofErr w:type="spellEnd"/>
    <w:r w:rsidRPr="00361E81">
      <w:rPr>
        <w:rFonts w:ascii="Times New Roman" w:hAnsi="Times New Roman" w:cs="Times New Roman"/>
        <w:sz w:val="19"/>
        <w:szCs w:val="19"/>
      </w:rPr>
      <w:t xml:space="preserve">. Microwave photonics for modern radar </w:t>
    </w:r>
    <w:proofErr w:type="gramStart"/>
    <w:r w:rsidRPr="00361E81">
      <w:rPr>
        <w:rFonts w:ascii="Times New Roman" w:hAnsi="Times New Roman" w:cs="Times New Roman"/>
        <w:sz w:val="19"/>
        <w:szCs w:val="19"/>
      </w:rPr>
      <w:t>systems[</w:t>
    </w:r>
    <w:proofErr w:type="gramEnd"/>
    <w:r w:rsidRPr="00361E81">
      <w:rPr>
        <w:rFonts w:ascii="Times New Roman" w:hAnsi="Times New Roman" w:cs="Times New Roman"/>
        <w:sz w:val="19"/>
        <w:szCs w:val="19"/>
      </w:rPr>
      <w:t>J]. Trans. Nanjing U</w:t>
    </w:r>
    <w:r>
      <w:rPr>
        <w:rFonts w:ascii="Times New Roman" w:hAnsi="Times New Roman" w:cs="Times New Roman"/>
        <w:sz w:val="19"/>
        <w:szCs w:val="19"/>
      </w:rPr>
      <w:t>niv</w:t>
    </w:r>
    <w:r w:rsidRPr="00361E81">
      <w:rPr>
        <w:rFonts w:ascii="Times New Roman" w:hAnsi="Times New Roman" w:cs="Times New Roman"/>
        <w:sz w:val="19"/>
        <w:szCs w:val="19"/>
      </w:rPr>
      <w:t>. Aero</w:t>
    </w:r>
    <w:r>
      <w:rPr>
        <w:rFonts w:ascii="Times New Roman" w:hAnsi="Times New Roman" w:cs="Times New Roman" w:hint="eastAsia"/>
        <w:sz w:val="19"/>
        <w:szCs w:val="19"/>
      </w:rPr>
      <w:t>naut</w:t>
    </w:r>
    <w:r w:rsidRPr="00361E81">
      <w:rPr>
        <w:rFonts w:ascii="Times New Roman" w:hAnsi="Times New Roman" w:cs="Times New Roman"/>
        <w:sz w:val="19"/>
        <w:szCs w:val="19"/>
      </w:rPr>
      <w:t xml:space="preserve">. </w:t>
    </w:r>
    <w:proofErr w:type="gramStart"/>
    <w:r w:rsidRPr="00361E81">
      <w:rPr>
        <w:rFonts w:ascii="Times New Roman" w:hAnsi="Times New Roman" w:cs="Times New Roman"/>
        <w:sz w:val="19"/>
        <w:szCs w:val="19"/>
      </w:rPr>
      <w:t>Astro</w:t>
    </w:r>
    <w:r>
      <w:rPr>
        <w:rFonts w:ascii="Times New Roman" w:hAnsi="Times New Roman" w:cs="Times New Roman" w:hint="eastAsia"/>
        <w:sz w:val="19"/>
        <w:szCs w:val="19"/>
      </w:rPr>
      <w:t>naut</w:t>
    </w:r>
    <w:r>
      <w:rPr>
        <w:rFonts w:ascii="Times New Roman" w:hAnsi="Times New Roman" w:cs="Times New Roman"/>
        <w:sz w:val="19"/>
        <w:szCs w:val="19"/>
      </w:rPr>
      <w:t>.,</w:t>
    </w:r>
    <w:proofErr w:type="gramEnd"/>
    <w:r>
      <w:rPr>
        <w:rFonts w:ascii="Times New Roman" w:hAnsi="Times New Roman" w:cs="Times New Roman"/>
        <w:sz w:val="19"/>
        <w:szCs w:val="19"/>
      </w:rPr>
      <w:t xml:space="preserve"> 2014,31(3):219-239</w:t>
    </w:r>
    <w:r w:rsidRPr="00361E81">
      <w:rPr>
        <w:rFonts w:ascii="Times New Roman" w:hAnsi="Times New Roman" w:cs="Times New Roman"/>
        <w:sz w:val="19"/>
        <w:szCs w:val="19"/>
      </w:rPr>
      <w:t>.</w:t>
    </w:r>
  </w:p>
  <w:p w:rsidR="004B02FB" w:rsidRPr="00FB0C2A" w:rsidRDefault="004B02FB" w:rsidP="0053385D">
    <w:pPr>
      <w:ind w:leftChars="-270" w:left="-567" w:rightChars="-432" w:right="-907"/>
      <w:rPr>
        <w:rFonts w:ascii="Times New Roman" w:hAnsi="Times New Roman" w:cs="Times New Roman"/>
        <w:sz w:val="19"/>
        <w:szCs w:val="19"/>
      </w:rPr>
    </w:pPr>
    <w:r w:rsidRPr="00FB0C2A">
      <w:rPr>
        <w:rFonts w:ascii="Times New Roman" w:hAnsi="Times New Roman" w:cs="Times New Roman" w:hint="eastAsia"/>
        <w:sz w:val="19"/>
        <w:szCs w:val="19"/>
      </w:rPr>
      <w:t>http://dx.doi.org/10.16356/j.1005-1120.2014.03.219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8D3A4A" w:rsidRDefault="004B02FB" w:rsidP="008D3A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93" w:rsidRDefault="00087393" w:rsidP="00173579">
      <w:r>
        <w:separator/>
      </w:r>
    </w:p>
  </w:footnote>
  <w:footnote w:type="continuationSeparator" w:id="0">
    <w:p w:rsidR="00087393" w:rsidRDefault="00087393" w:rsidP="0017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591CB7" w:rsidRDefault="004B02FB" w:rsidP="00591CB7">
    <w:pPr>
      <w:pStyle w:val="a4"/>
      <w:jc w:val="left"/>
      <w:rPr>
        <w:rFonts w:ascii="Times New Roman" w:hAnsi="Times New Roman" w:cs="Times New Roman"/>
      </w:rPr>
    </w:pPr>
    <w:r w:rsidRPr="00591CB7">
      <w:rPr>
        <w:rFonts w:ascii="Times New Roman" w:hAnsi="Times New Roman" w:cs="Times New Roman"/>
      </w:rPr>
      <w:t>220               Transactions of Nanjing University of Aeronautics and Astronautics              Vol.3</w:t>
    </w:r>
    <w:r w:rsidR="00E47C0F">
      <w:rPr>
        <w:rFonts w:ascii="Times New Roman" w:hAnsi="Times New Roman" w:cs="Times New Roma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173579" w:rsidRDefault="00FA0D17" w:rsidP="00361E81">
    <w:pPr>
      <w:pStyle w:val="a4"/>
      <w:tabs>
        <w:tab w:val="clear" w:pos="8306"/>
        <w:tab w:val="right" w:pos="8505"/>
      </w:tabs>
      <w:ind w:leftChars="-270" w:left="-567" w:rightChars="-162" w:right="-340"/>
      <w:rPr>
        <w:rFonts w:ascii="Times New Roman" w:cs="Times New Roman"/>
      </w:rPr>
    </w:pPr>
    <w:r>
      <w:rPr>
        <w:rFonts w:ascii="Times New Roman" w:cs="Times New Roman"/>
      </w:rPr>
      <w:t>Jun. 2019</w:t>
    </w:r>
    <w:r w:rsidR="004B02FB" w:rsidRPr="00173579">
      <w:rPr>
        <w:rFonts w:ascii="Times New Roman" w:cs="Times New Roman"/>
      </w:rPr>
      <w:ptab w:relativeTo="margin" w:alignment="center" w:leader="none"/>
    </w:r>
    <w:r w:rsidR="004B02FB" w:rsidRPr="00173579">
      <w:rPr>
        <w:rFonts w:ascii="Times New Roman" w:cs="Times New Roman"/>
      </w:rPr>
      <w:t>Transactions of Nanjing University of Aeronautics and Astronautics</w:t>
    </w:r>
    <w:r w:rsidR="004B02FB" w:rsidRPr="00173579">
      <w:rPr>
        <w:rFonts w:ascii="Times New Roman" w:cs="Times New Roman"/>
      </w:rPr>
      <w:ptab w:relativeTo="margin" w:alignment="right" w:leader="none"/>
    </w:r>
    <w:r>
      <w:rPr>
        <w:rFonts w:ascii="Times New Roman" w:cs="Times New Roman" w:hint="eastAsia"/>
      </w:rPr>
      <w:t>Vol.36</w:t>
    </w:r>
    <w:r w:rsidR="004B02FB">
      <w:rPr>
        <w:rFonts w:ascii="Times New Roman" w:cs="Times New Roman" w:hint="eastAsia"/>
      </w:rPr>
      <w:t xml:space="preserve"> No.3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173579" w:rsidRDefault="004B02FB"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220</w:t>
    </w:r>
    <w:r w:rsidRPr="00173579">
      <w:rPr>
        <w:rFonts w:ascii="Times New Roman" w:cs="Times New Roman"/>
      </w:rPr>
      <w:ptab w:relativeTo="margin" w:alignment="center" w:leader="none"/>
    </w:r>
    <w:r w:rsidRPr="00173579">
      <w:rPr>
        <w:rFonts w:ascii="Times New Roman" w:cs="Times New Roman"/>
      </w:rPr>
      <w:t>Transactions of Nanjing University of Aeronautics and Astronautics</w:t>
    </w:r>
    <w:r w:rsidRPr="00173579">
      <w:rPr>
        <w:rFonts w:ascii="Times New Roman" w:cs="Times New Roman"/>
      </w:rPr>
      <w:ptab w:relativeTo="margin" w:alignment="right" w:leader="none"/>
    </w:r>
    <w:r>
      <w:rPr>
        <w:rFonts w:ascii="Times New Roman" w:cs="Times New Roman" w:hint="eastAsia"/>
      </w:rPr>
      <w:t>Vol.31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173579" w:rsidRDefault="004B02FB"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591CB7" w:rsidRDefault="004B02FB" w:rsidP="00591CB7">
    <w:pPr>
      <w:pStyle w:val="a4"/>
      <w:jc w:val="left"/>
      <w:rPr>
        <w:rFonts w:ascii="Times New Roman" w:hAnsi="Times New Roman" w:cs="Times New Roman"/>
      </w:rPr>
    </w:pPr>
    <w:r>
      <w:rPr>
        <w:rFonts w:ascii="Times New Roman" w:hAnsi="Times New Roman" w:cs="Times New Roman"/>
      </w:rPr>
      <w:t>222</w:t>
    </w:r>
    <w:r w:rsidRPr="00591CB7">
      <w:rPr>
        <w:rFonts w:ascii="Times New Roman" w:hAnsi="Times New Roman" w:cs="Times New Roman"/>
      </w:rPr>
      <w:t xml:space="preserve">               Transactions of Nanjing University of Aeronautics and </w:t>
    </w:r>
    <w:r w:rsidR="00E47C0F">
      <w:rPr>
        <w:rFonts w:ascii="Times New Roman" w:hAnsi="Times New Roman" w:cs="Times New Roman"/>
      </w:rPr>
      <w:t>Astronautics              Vol.36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173579" w:rsidRDefault="004B02FB"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591CB7" w:rsidRDefault="004B02FB" w:rsidP="00591CB7">
    <w:pPr>
      <w:pStyle w:val="a4"/>
      <w:jc w:val="left"/>
      <w:rPr>
        <w:rFonts w:ascii="Times New Roman" w:hAnsi="Times New Roman" w:cs="Times New Roman"/>
      </w:rPr>
    </w:pPr>
    <w:r>
      <w:rPr>
        <w:rFonts w:ascii="Times New Roman" w:hAnsi="Times New Roman" w:cs="Times New Roman"/>
      </w:rPr>
      <w:t>226</w:t>
    </w:r>
    <w:r w:rsidRPr="00591CB7">
      <w:rPr>
        <w:rFonts w:ascii="Times New Roman" w:hAnsi="Times New Roman" w:cs="Times New Roman"/>
      </w:rPr>
      <w:t xml:space="preserve">               Transactions of Nanjing University of Aeronautics and </w:t>
    </w:r>
    <w:r w:rsidR="00E47C0F">
      <w:rPr>
        <w:rFonts w:ascii="Times New Roman" w:hAnsi="Times New Roman" w:cs="Times New Roman"/>
      </w:rPr>
      <w:t>Astronautics              Vol.36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173579" w:rsidRDefault="004B02FB"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FB" w:rsidRPr="00173579" w:rsidRDefault="004B02FB" w:rsidP="00361E81">
    <w:pPr>
      <w:pStyle w:val="a4"/>
      <w:tabs>
        <w:tab w:val="clear" w:pos="8306"/>
        <w:tab w:val="right" w:pos="8505"/>
      </w:tabs>
      <w:ind w:leftChars="-270" w:left="-567" w:rightChars="-162" w:right="-340"/>
      <w:rPr>
        <w:rFonts w:ascii="Times New Roman" w:cs="Times New Roman"/>
      </w:rPr>
    </w:pPr>
    <w:r>
      <w:rPr>
        <w:rFonts w:ascii="Times New Roman" w:cs="Times New Roman" w:hint="eastAsia"/>
      </w:rPr>
      <w:t>No. 3</w:t>
    </w:r>
    <w:r w:rsidRPr="00173579">
      <w:rPr>
        <w:rFonts w:ascii="Times New Roman" w:cs="Times New Roman"/>
      </w:rPr>
      <w:ptab w:relativeTo="margin" w:alignment="center" w:leader="none"/>
    </w:r>
    <w:r>
      <w:rPr>
        <w:rFonts w:ascii="Times New Roman" w:cs="Times New Roman" w:hint="eastAsia"/>
      </w:rPr>
      <w:t xml:space="preserve">Pan </w:t>
    </w:r>
    <w:proofErr w:type="spellStart"/>
    <w:r>
      <w:rPr>
        <w:rFonts w:ascii="Times New Roman" w:cs="Times New Roman" w:hint="eastAsia"/>
      </w:rPr>
      <w:t>Shilong</w:t>
    </w:r>
    <w:proofErr w:type="spellEnd"/>
    <w:r>
      <w:rPr>
        <w:rFonts w:ascii="Times New Roman" w:cs="Times New Roman" w:hint="eastAsia"/>
      </w:rPr>
      <w:t>, et al. Microwave Photonics for Modern Radar Systems</w:t>
    </w:r>
    <w:r w:rsidRPr="00173579">
      <w:rPr>
        <w:rFonts w:ascii="Times New Roman" w:cs="Times New Roman"/>
      </w:rPr>
      <w:ptab w:relativeTo="margin" w:alignment="right" w:leader="none"/>
    </w:r>
    <w:r>
      <w:rPr>
        <w:rFonts w:ascii="Times New Roman" w:cs="Times New Roman" w:hint="eastAsia"/>
      </w:rPr>
      <w:t>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D6E"/>
    <w:multiLevelType w:val="hybridMultilevel"/>
    <w:tmpl w:val="BB3692EE"/>
    <w:lvl w:ilvl="0" w:tplc="0128D2E8">
      <w:start w:val="1"/>
      <w:numFmt w:val="decimal"/>
      <w:lvlText w:val="(%1)"/>
      <w:lvlJc w:val="left"/>
      <w:pPr>
        <w:ind w:left="-350" w:hanging="360"/>
      </w:pPr>
      <w:rPr>
        <w:rFonts w:hint="default"/>
      </w:rPr>
    </w:lvl>
    <w:lvl w:ilvl="1" w:tplc="04090019" w:tentative="1">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 w15:restartNumberingAfterBreak="0">
    <w:nsid w:val="7DF320CF"/>
    <w:multiLevelType w:val="hybridMultilevel"/>
    <w:tmpl w:val="86C4927C"/>
    <w:lvl w:ilvl="0" w:tplc="1024A0BE">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492" w:hanging="420"/>
      </w:pPr>
    </w:lvl>
    <w:lvl w:ilvl="2" w:tplc="0409001B" w:tentative="1">
      <w:start w:val="1"/>
      <w:numFmt w:val="lowerRoman"/>
      <w:lvlText w:val="%3."/>
      <w:lvlJc w:val="right"/>
      <w:pPr>
        <w:ind w:left="912" w:hanging="420"/>
      </w:pPr>
    </w:lvl>
    <w:lvl w:ilvl="3" w:tplc="0409000F" w:tentative="1">
      <w:start w:val="1"/>
      <w:numFmt w:val="decimal"/>
      <w:lvlText w:val="%4."/>
      <w:lvlJc w:val="left"/>
      <w:pPr>
        <w:ind w:left="1332" w:hanging="420"/>
      </w:pPr>
    </w:lvl>
    <w:lvl w:ilvl="4" w:tplc="04090019" w:tentative="1">
      <w:start w:val="1"/>
      <w:numFmt w:val="lowerLetter"/>
      <w:lvlText w:val="%5)"/>
      <w:lvlJc w:val="left"/>
      <w:pPr>
        <w:ind w:left="1752" w:hanging="420"/>
      </w:pPr>
    </w:lvl>
    <w:lvl w:ilvl="5" w:tplc="0409001B" w:tentative="1">
      <w:start w:val="1"/>
      <w:numFmt w:val="lowerRoman"/>
      <w:lvlText w:val="%6."/>
      <w:lvlJc w:val="right"/>
      <w:pPr>
        <w:ind w:left="2172" w:hanging="420"/>
      </w:pPr>
    </w:lvl>
    <w:lvl w:ilvl="6" w:tplc="0409000F" w:tentative="1">
      <w:start w:val="1"/>
      <w:numFmt w:val="decimal"/>
      <w:lvlText w:val="%7."/>
      <w:lvlJc w:val="left"/>
      <w:pPr>
        <w:ind w:left="2592" w:hanging="420"/>
      </w:pPr>
    </w:lvl>
    <w:lvl w:ilvl="7" w:tplc="04090019" w:tentative="1">
      <w:start w:val="1"/>
      <w:numFmt w:val="lowerLetter"/>
      <w:lvlText w:val="%8)"/>
      <w:lvlJc w:val="left"/>
      <w:pPr>
        <w:ind w:left="3012" w:hanging="420"/>
      </w:pPr>
    </w:lvl>
    <w:lvl w:ilvl="8" w:tplc="0409001B" w:tentative="1">
      <w:start w:val="1"/>
      <w:numFmt w:val="lowerRoman"/>
      <w:lvlText w:val="%9."/>
      <w:lvlJc w:val="right"/>
      <w:pPr>
        <w:ind w:left="343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105"/>
  <w:evenAndOddHeaders/>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579"/>
    <w:rsid w:val="00005428"/>
    <w:rsid w:val="00011E40"/>
    <w:rsid w:val="00013E19"/>
    <w:rsid w:val="00033B49"/>
    <w:rsid w:val="00033B68"/>
    <w:rsid w:val="00055A6B"/>
    <w:rsid w:val="00064654"/>
    <w:rsid w:val="0006562F"/>
    <w:rsid w:val="00081D0E"/>
    <w:rsid w:val="00087393"/>
    <w:rsid w:val="00096148"/>
    <w:rsid w:val="00096290"/>
    <w:rsid w:val="000C0D6F"/>
    <w:rsid w:val="000D3EEB"/>
    <w:rsid w:val="000E3EFF"/>
    <w:rsid w:val="000F0DCA"/>
    <w:rsid w:val="000F2B03"/>
    <w:rsid w:val="00103FEA"/>
    <w:rsid w:val="001209D8"/>
    <w:rsid w:val="001217AD"/>
    <w:rsid w:val="00136A75"/>
    <w:rsid w:val="00140336"/>
    <w:rsid w:val="00152692"/>
    <w:rsid w:val="001533C0"/>
    <w:rsid w:val="0016246E"/>
    <w:rsid w:val="00173579"/>
    <w:rsid w:val="00174865"/>
    <w:rsid w:val="00182A43"/>
    <w:rsid w:val="001943A3"/>
    <w:rsid w:val="001B2C84"/>
    <w:rsid w:val="001C0458"/>
    <w:rsid w:val="001E2844"/>
    <w:rsid w:val="001F5F41"/>
    <w:rsid w:val="00227260"/>
    <w:rsid w:val="00235E18"/>
    <w:rsid w:val="00237CD6"/>
    <w:rsid w:val="002403A8"/>
    <w:rsid w:val="0026340A"/>
    <w:rsid w:val="00263905"/>
    <w:rsid w:val="00284CF0"/>
    <w:rsid w:val="002877C9"/>
    <w:rsid w:val="0029526A"/>
    <w:rsid w:val="002B61CD"/>
    <w:rsid w:val="002E6A37"/>
    <w:rsid w:val="00302860"/>
    <w:rsid w:val="00343349"/>
    <w:rsid w:val="00361E81"/>
    <w:rsid w:val="003635B9"/>
    <w:rsid w:val="003639F8"/>
    <w:rsid w:val="00364CB4"/>
    <w:rsid w:val="00375498"/>
    <w:rsid w:val="003804F8"/>
    <w:rsid w:val="003917B0"/>
    <w:rsid w:val="00395C3A"/>
    <w:rsid w:val="003B6EBE"/>
    <w:rsid w:val="003D7174"/>
    <w:rsid w:val="003D78B5"/>
    <w:rsid w:val="003D7E97"/>
    <w:rsid w:val="003E1744"/>
    <w:rsid w:val="003E54CA"/>
    <w:rsid w:val="003E6CF1"/>
    <w:rsid w:val="004143F7"/>
    <w:rsid w:val="00431D0D"/>
    <w:rsid w:val="00431F5F"/>
    <w:rsid w:val="004327F3"/>
    <w:rsid w:val="00436286"/>
    <w:rsid w:val="00441B1D"/>
    <w:rsid w:val="004437F7"/>
    <w:rsid w:val="004446D8"/>
    <w:rsid w:val="004531CD"/>
    <w:rsid w:val="004741DD"/>
    <w:rsid w:val="00483993"/>
    <w:rsid w:val="004916F6"/>
    <w:rsid w:val="0049443B"/>
    <w:rsid w:val="00496B09"/>
    <w:rsid w:val="004A10DB"/>
    <w:rsid w:val="004A7953"/>
    <w:rsid w:val="004B02FB"/>
    <w:rsid w:val="004B7F34"/>
    <w:rsid w:val="004C3968"/>
    <w:rsid w:val="004C4D5A"/>
    <w:rsid w:val="004D14D5"/>
    <w:rsid w:val="004D7360"/>
    <w:rsid w:val="004F42DB"/>
    <w:rsid w:val="004F48A1"/>
    <w:rsid w:val="004F70E5"/>
    <w:rsid w:val="00502E34"/>
    <w:rsid w:val="00504F89"/>
    <w:rsid w:val="00506D23"/>
    <w:rsid w:val="00520D9C"/>
    <w:rsid w:val="005213E0"/>
    <w:rsid w:val="00526875"/>
    <w:rsid w:val="0053385D"/>
    <w:rsid w:val="00542597"/>
    <w:rsid w:val="00542916"/>
    <w:rsid w:val="00543699"/>
    <w:rsid w:val="005513F7"/>
    <w:rsid w:val="00565514"/>
    <w:rsid w:val="00566131"/>
    <w:rsid w:val="005662E4"/>
    <w:rsid w:val="00566DFA"/>
    <w:rsid w:val="00571050"/>
    <w:rsid w:val="0057127C"/>
    <w:rsid w:val="00591CB7"/>
    <w:rsid w:val="005A4BC8"/>
    <w:rsid w:val="005F711C"/>
    <w:rsid w:val="00603906"/>
    <w:rsid w:val="00605BC5"/>
    <w:rsid w:val="00607BFA"/>
    <w:rsid w:val="0061609E"/>
    <w:rsid w:val="006342F8"/>
    <w:rsid w:val="006712F2"/>
    <w:rsid w:val="00672518"/>
    <w:rsid w:val="0067772D"/>
    <w:rsid w:val="00686277"/>
    <w:rsid w:val="006A62A5"/>
    <w:rsid w:val="006B0351"/>
    <w:rsid w:val="006B726B"/>
    <w:rsid w:val="006D3795"/>
    <w:rsid w:val="006E35B5"/>
    <w:rsid w:val="006E388E"/>
    <w:rsid w:val="006E4337"/>
    <w:rsid w:val="006E78F4"/>
    <w:rsid w:val="0070208E"/>
    <w:rsid w:val="0070727F"/>
    <w:rsid w:val="00712AE1"/>
    <w:rsid w:val="007138F2"/>
    <w:rsid w:val="00750C0B"/>
    <w:rsid w:val="00752DE2"/>
    <w:rsid w:val="00753116"/>
    <w:rsid w:val="00754A8F"/>
    <w:rsid w:val="007D5524"/>
    <w:rsid w:val="007E6B6E"/>
    <w:rsid w:val="007F04C4"/>
    <w:rsid w:val="007F5C20"/>
    <w:rsid w:val="007F65D7"/>
    <w:rsid w:val="00801A22"/>
    <w:rsid w:val="00803BA9"/>
    <w:rsid w:val="0080700C"/>
    <w:rsid w:val="008404D3"/>
    <w:rsid w:val="00840C54"/>
    <w:rsid w:val="0086063B"/>
    <w:rsid w:val="00867137"/>
    <w:rsid w:val="008D0F6F"/>
    <w:rsid w:val="008D3A4A"/>
    <w:rsid w:val="008E256F"/>
    <w:rsid w:val="008F7350"/>
    <w:rsid w:val="008F7D43"/>
    <w:rsid w:val="00902D56"/>
    <w:rsid w:val="009166D7"/>
    <w:rsid w:val="00930D2C"/>
    <w:rsid w:val="00932ABF"/>
    <w:rsid w:val="009413B6"/>
    <w:rsid w:val="00943D52"/>
    <w:rsid w:val="00961466"/>
    <w:rsid w:val="00976048"/>
    <w:rsid w:val="00977364"/>
    <w:rsid w:val="009A103B"/>
    <w:rsid w:val="009B0FBF"/>
    <w:rsid w:val="009B4022"/>
    <w:rsid w:val="009E13C8"/>
    <w:rsid w:val="009F5563"/>
    <w:rsid w:val="00A07CF6"/>
    <w:rsid w:val="00A127AC"/>
    <w:rsid w:val="00A33052"/>
    <w:rsid w:val="00A3690C"/>
    <w:rsid w:val="00A37326"/>
    <w:rsid w:val="00A40352"/>
    <w:rsid w:val="00A43C58"/>
    <w:rsid w:val="00A66420"/>
    <w:rsid w:val="00A76505"/>
    <w:rsid w:val="00A93A91"/>
    <w:rsid w:val="00A952E4"/>
    <w:rsid w:val="00A95BEB"/>
    <w:rsid w:val="00AA6698"/>
    <w:rsid w:val="00AD5EE3"/>
    <w:rsid w:val="00AE3ABF"/>
    <w:rsid w:val="00B00D50"/>
    <w:rsid w:val="00B114A7"/>
    <w:rsid w:val="00B26E23"/>
    <w:rsid w:val="00B31780"/>
    <w:rsid w:val="00B328E4"/>
    <w:rsid w:val="00B512C7"/>
    <w:rsid w:val="00B51F96"/>
    <w:rsid w:val="00B539CB"/>
    <w:rsid w:val="00B56569"/>
    <w:rsid w:val="00B6740F"/>
    <w:rsid w:val="00B81486"/>
    <w:rsid w:val="00B93D4B"/>
    <w:rsid w:val="00B96B9A"/>
    <w:rsid w:val="00BC549D"/>
    <w:rsid w:val="00BF6B01"/>
    <w:rsid w:val="00BF6EE0"/>
    <w:rsid w:val="00C0106C"/>
    <w:rsid w:val="00C14972"/>
    <w:rsid w:val="00C14B7A"/>
    <w:rsid w:val="00C21982"/>
    <w:rsid w:val="00C26255"/>
    <w:rsid w:val="00C27AEF"/>
    <w:rsid w:val="00C470B5"/>
    <w:rsid w:val="00C50A89"/>
    <w:rsid w:val="00C575D0"/>
    <w:rsid w:val="00C62715"/>
    <w:rsid w:val="00C62855"/>
    <w:rsid w:val="00C761BD"/>
    <w:rsid w:val="00C9465D"/>
    <w:rsid w:val="00C97356"/>
    <w:rsid w:val="00CB2AE5"/>
    <w:rsid w:val="00CB4D43"/>
    <w:rsid w:val="00CB5268"/>
    <w:rsid w:val="00CC5AA9"/>
    <w:rsid w:val="00CD591D"/>
    <w:rsid w:val="00CD6D50"/>
    <w:rsid w:val="00CE3AF2"/>
    <w:rsid w:val="00CE742C"/>
    <w:rsid w:val="00CF26EC"/>
    <w:rsid w:val="00CF2CE7"/>
    <w:rsid w:val="00CF79DF"/>
    <w:rsid w:val="00D074ED"/>
    <w:rsid w:val="00D14295"/>
    <w:rsid w:val="00D21B9E"/>
    <w:rsid w:val="00D316F7"/>
    <w:rsid w:val="00D404E7"/>
    <w:rsid w:val="00D523E9"/>
    <w:rsid w:val="00D52A2B"/>
    <w:rsid w:val="00D563B9"/>
    <w:rsid w:val="00D60BBF"/>
    <w:rsid w:val="00D63D08"/>
    <w:rsid w:val="00D812A9"/>
    <w:rsid w:val="00D8675E"/>
    <w:rsid w:val="00D960FF"/>
    <w:rsid w:val="00DB0B5F"/>
    <w:rsid w:val="00DD0341"/>
    <w:rsid w:val="00DE18DE"/>
    <w:rsid w:val="00DF6AD5"/>
    <w:rsid w:val="00DF70DE"/>
    <w:rsid w:val="00E038AE"/>
    <w:rsid w:val="00E05188"/>
    <w:rsid w:val="00E062CF"/>
    <w:rsid w:val="00E0772F"/>
    <w:rsid w:val="00E10B4C"/>
    <w:rsid w:val="00E23DE6"/>
    <w:rsid w:val="00E316F0"/>
    <w:rsid w:val="00E37516"/>
    <w:rsid w:val="00E47C0F"/>
    <w:rsid w:val="00E57623"/>
    <w:rsid w:val="00E84333"/>
    <w:rsid w:val="00E85835"/>
    <w:rsid w:val="00E942AB"/>
    <w:rsid w:val="00EA5B75"/>
    <w:rsid w:val="00EF590C"/>
    <w:rsid w:val="00F33BBC"/>
    <w:rsid w:val="00F40793"/>
    <w:rsid w:val="00F4285D"/>
    <w:rsid w:val="00F56113"/>
    <w:rsid w:val="00FA0D17"/>
    <w:rsid w:val="00FA0D2F"/>
    <w:rsid w:val="00FB0C2A"/>
    <w:rsid w:val="00FB19F2"/>
    <w:rsid w:val="00FB6995"/>
    <w:rsid w:val="00FC76F9"/>
    <w:rsid w:val="00FD214A"/>
    <w:rsid w:val="00FE7E13"/>
    <w:rsid w:val="00FF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31"/>
        <o:r id="V:Rule2" type="callout" idref="#_x0000_s1030"/>
        <o:r id="V:Rule3" type="callout" idref="#_x0000_s1029"/>
        <o:r id="V:Rule4" type="callout" idref="#_x0000_s1115"/>
        <o:r id="V:Rule5" type="callout" idref="#_x0000_s1033"/>
        <o:r id="V:Rule6" type="callout" idref="#_x0000_s1034"/>
        <o:r id="V:Rule7" type="callout" idref="#_x0000_s1035"/>
        <o:r id="V:Rule8" type="callout" idref="#_x0000_s1036"/>
        <o:r id="V:Rule9" type="callout" idref="#_x0000_s1071"/>
        <o:r id="V:Rule10" type="callout" idref="#_x0000_s1038"/>
        <o:r id="V:Rule11" type="callout" idref="#_x0000_s1073"/>
        <o:r id="V:Rule12" type="callout" idref="#_x0000_s1076"/>
        <o:r id="V:Rule13" type="callout" idref="#_x0000_s1072"/>
        <o:r id="V:Rule14" type="callout" idref="#_x0000_s1064"/>
        <o:r id="V:Rule15" type="callout" idref="#_x0000_s1041"/>
        <o:r id="V:Rule16" type="callout" idref="#_x0000_s1107"/>
        <o:r id="V:Rule17" type="callout" idref="#_x0000_s1056"/>
        <o:r id="V:Rule18" type="callout" idref="#_x0000_s1074"/>
        <o:r id="V:Rule19" type="callout" idref="#_x0000_s1059"/>
        <o:r id="V:Rule20" type="callout" idref="#_x0000_s1108"/>
        <o:r id="V:Rule21" type="callout" idref="#_x0000_s1075"/>
        <o:r id="V:Rule22" type="callout" idref="#_x0000_s1077"/>
        <o:r id="V:Rule23" type="callout" idref="#_x0000_s1078"/>
        <o:r id="V:Rule24" type="callout" idref="#_x0000_s1085"/>
        <o:r id="V:Rule25" type="callout" idref="#_x0000_s1109"/>
        <o:r id="V:Rule26" type="callout" idref="#_x0000_s1082"/>
        <o:r id="V:Rule27" type="callout" idref="#_x0000_s1099"/>
        <o:r id="V:Rule28" type="callout" idref="#_x0000_s1098"/>
        <o:r id="V:Rule29" type="callout" idref="#_x0000_s1117"/>
        <o:r id="V:Rule30" type="callout" idref="#_x0000_s1120"/>
      </o:rules>
    </o:shapelayout>
  </w:shapeDefaults>
  <w:decimalSymbol w:val="."/>
  <w:listSeparator w:val=","/>
  <w15:docId w15:val="{1D0990CA-AB9C-4CB3-A1C4-9D0CB2AB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579"/>
    <w:rPr>
      <w:color w:val="0000FF" w:themeColor="hyperlink"/>
      <w:u w:val="single"/>
    </w:rPr>
  </w:style>
  <w:style w:type="paragraph" w:styleId="a4">
    <w:name w:val="header"/>
    <w:basedOn w:val="a"/>
    <w:link w:val="Char"/>
    <w:uiPriority w:val="99"/>
    <w:unhideWhenUsed/>
    <w:rsid w:val="001735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3579"/>
    <w:rPr>
      <w:sz w:val="18"/>
      <w:szCs w:val="18"/>
    </w:rPr>
  </w:style>
  <w:style w:type="paragraph" w:styleId="a5">
    <w:name w:val="footer"/>
    <w:basedOn w:val="a"/>
    <w:link w:val="Char0"/>
    <w:uiPriority w:val="99"/>
    <w:unhideWhenUsed/>
    <w:rsid w:val="00173579"/>
    <w:pPr>
      <w:tabs>
        <w:tab w:val="center" w:pos="4153"/>
        <w:tab w:val="right" w:pos="8306"/>
      </w:tabs>
      <w:snapToGrid w:val="0"/>
      <w:jc w:val="left"/>
    </w:pPr>
    <w:rPr>
      <w:sz w:val="18"/>
      <w:szCs w:val="18"/>
    </w:rPr>
  </w:style>
  <w:style w:type="character" w:customStyle="1" w:styleId="Char0">
    <w:name w:val="页脚 Char"/>
    <w:basedOn w:val="a0"/>
    <w:link w:val="a5"/>
    <w:uiPriority w:val="99"/>
    <w:rsid w:val="00173579"/>
    <w:rPr>
      <w:sz w:val="18"/>
      <w:szCs w:val="18"/>
    </w:rPr>
  </w:style>
  <w:style w:type="paragraph" w:styleId="a6">
    <w:name w:val="Balloon Text"/>
    <w:basedOn w:val="a"/>
    <w:link w:val="Char1"/>
    <w:uiPriority w:val="99"/>
    <w:semiHidden/>
    <w:unhideWhenUsed/>
    <w:rsid w:val="00173579"/>
    <w:rPr>
      <w:sz w:val="18"/>
      <w:szCs w:val="18"/>
    </w:rPr>
  </w:style>
  <w:style w:type="character" w:customStyle="1" w:styleId="Char1">
    <w:name w:val="批注框文本 Char"/>
    <w:basedOn w:val="a0"/>
    <w:link w:val="a6"/>
    <w:uiPriority w:val="99"/>
    <w:semiHidden/>
    <w:rsid w:val="00173579"/>
    <w:rPr>
      <w:sz w:val="18"/>
      <w:szCs w:val="18"/>
    </w:rPr>
  </w:style>
  <w:style w:type="character" w:styleId="a7">
    <w:name w:val="Placeholder Text"/>
    <w:basedOn w:val="a0"/>
    <w:uiPriority w:val="99"/>
    <w:semiHidden/>
    <w:rsid w:val="004F48A1"/>
    <w:rPr>
      <w:color w:val="808080"/>
    </w:rPr>
  </w:style>
  <w:style w:type="paragraph" w:styleId="a8">
    <w:name w:val="List Paragraph"/>
    <w:basedOn w:val="a"/>
    <w:uiPriority w:val="34"/>
    <w:qFormat/>
    <w:rsid w:val="005F71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archiv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nature.com/nature/journal/v510/n7505/pdf/nature13308.pdf" TargetMode="Externa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ans@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C6FBF-5E0F-44BC-8388-18AD2FFE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TotalTime>
  <Pages>9</Pages>
  <Words>4768</Words>
  <Characters>27182</Characters>
  <Application>Microsoft Office Word</Application>
  <DocSecurity>0</DocSecurity>
  <Lines>226</Lines>
  <Paragraphs>63</Paragraphs>
  <ScaleCrop>false</ScaleCrop>
  <Company/>
  <LinksUpToDate>false</LinksUpToDate>
  <CharactersWithSpaces>31887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lee4@nuaa.edu.cn</dc:creator>
  <cp:lastModifiedBy>Tong</cp:lastModifiedBy>
  <cp:revision>120</cp:revision>
  <dcterms:created xsi:type="dcterms:W3CDTF">2015-11-23T10:22:00Z</dcterms:created>
  <dcterms:modified xsi:type="dcterms:W3CDTF">2019-04-11T17:09:00Z</dcterms:modified>
</cp:coreProperties>
</file>